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Возбуждено первое дело по материалам ОНФ о картелизации сферы социального питания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октября 2017, 14:53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Ульяновское УФАС России возбудило дело по признакам картельного сговора в сфере оказания услуг по социальному питанию в Ульяновской области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Дело возбуждено по материалам проекта Общероссийского народного фронта «За честные закупки» в рамках совместной работы по составлению карты картелей в сфере поставок питания в соцучреждения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Ульяновское УФАС России возбудило дело в отношении ООО «Альтернатива», ООО «ТД СПП», ООО «Симбирск-Клининг» и ООО «Мобилсвязь» по признакам нарушения пунктов 2 и 3 части 1 статьи 11 Закона о защите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Потенциальное нарушение выразилось в заключении и реализации соглашения между хозяйствующими субъектами-конкурентами, которое привело к поддержанию цен на торгах и к разделу рынка услуг по предоставлению питания в социальных учреждениях г. Ульяновска и Ульяновской области (детские сады, школы, больницы).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Признаки антиконкурентного соглашения выявлены в 106 закупках, общая сумма начальных цен которых составила более 4,5 млрд рублей.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