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Николай Карташов: Тенденция последнего времени – неправомерное использование чужого private label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2017, 13:17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Недобросовестные производители злоупотребляют копированием фирменного стиля крупных торговых сетей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ноября 2017 года начальник Управления рекламы и недобросовестной конкуренции ФАС России Николай Карташов выступил на IV Всероссийской научно-практическая конференции «Недобросовестная конкуренция и бизнес. Влияние на развитие» в Учебно- методическом центре ФАС России в Казани.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участникам мероприятия о наиболее актуальных проблемах и нарушениях антимонопольного регулирования в курируемой сфере. Чаще всего недобросовестные хозяйствующие субъекты используют чужие средства индивидуализации продукта, товара, услуги и даже юридического лица, копируют или имитируют внешний вид, упаковку, этикетку, цветовую гамму – и все это для введения потребителя в заблуждение. По словам Николая Карташова, подобные действия наносят серьезный ущерб бизнесу правообладателя.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он напомнил, что индивидуализировать продукцию могут как конкретные обозначения, не зарегистрированные в качестве товарных знаков, так и общий внешний вид, элементы оформления упаковки и другие средства.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«Стоит отметить, что в последнее время в стране выросло количество дел по неправомерному использования чужих </w:t>
      </w:r>
      <w:r>
        <w:rPr>
          <w:i/>
        </w:rPr>
        <w:t xml:space="preserve">private</w:t>
      </w:r>
      <w:r>
        <w:rPr>
          <w:i/>
        </w:rPr>
        <w:t xml:space="preserve">label</w:t>
      </w:r>
      <w:r>
        <w:rPr>
          <w:i/>
        </w:rPr>
        <w:t xml:space="preserve">, то есть фирменного стиля торговых сетей. Тенденция, актуальная в Европе несколько лет назад, дошла до нас в достаточно неприглядном виде: некоторые торговые сети позволяют себе выходить на рынок с товарами, дизайн которых удивительным образом напоминает дизайн товаров – лидеров своих сегментов»,</w:t>
      </w:r>
      <w:r>
        <w:t xml:space="preserve"> – сообщил представитель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части копирования фирменного стиля до степени смешения наиболее часто нарушаются права крупных компаний и производителей, которые являются лидерами отрасли. Яркие и очень распространенные примеры недобросовестной конкуренции – это копирование мелкими, региональными нефтеперерабатывающими компаниями фирменного стиля таких гигантов рынка, как «Лукойл» и «ТНК». Однако, бывает и так, что крупные «акулы» отрасли копируют чужие элементы индивидуализации, надеясь на невнимательность потребителей.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рекламы и недобросовестной конкуренции ФАС России также поделился с участниками конференции новшествами антимонопольного законодательства, подробно остановившись на переходе от практики наказаний к практике предупреждений в деятельности ФАС. </w:t>
      </w:r>
      <w:r>
        <w:rPr>
          <w:i/>
        </w:rPr>
        <w:t xml:space="preserve">«Большая часть выданных нами предупреждений исполнена. На мой взгляд, это говорит о том, что бизнес принял институт предупреждений, который реально работает, а также о том, что диалог и эффективное взаимодействие между государством и предпринимательством налаживаются»,</w:t>
      </w:r>
      <w:r>
        <w:t xml:space="preserve"> – резюмировал свое выступление Николай Карташов.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