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Очередное решение антимонопольного ведомства на рынке оборонной продукции поддержал суд апелляционной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2017, 14:57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ранее антимонопольным органом было вынесено решение в отношении группы лиц АО «КБП» и АО «ЦКБА» из-за создания препятствий доступу хозяйствующему субъекту </w:t>
      </w:r>
      <w:r>
        <w:rPr>
          <w:i/>
        </w:rPr>
        <w:t xml:space="preserve">ОАО «Завод «Магнетон»</w:t>
      </w:r>
      <w:r>
        <w:rPr>
          <w:i/>
        </w:rPr>
        <w:t xml:space="preserve"> на товарный рынок. Регулятором было вынесено предписание, которое исполнено в полном объеме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наличие административных правонарушений, оба ответчика по соответствующим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делам
        </w:t>
        </w:r>
      </w:hyperlink>
      <w:r>
        <w:t xml:space="preserve"> получили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оборотные штрафы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доводами суда первой инстанции, ответчики по делу подали иски в апелляционную инстанцию, где </w:t>
      </w:r>
      <w:r>
        <w:t xml:space="preserve">сообщили об отсутствии у ОАО «Завод «Магнетон» прав на заключение и исполнение договора поставки изделия электронно-компонентной базы «Элемент ФАР». По мнению ответчиков, заключение ими соответствующих договоров с единственным поставщиком было обусловлено действиями по осуществлению исключительных прав на результаты интеллектуальной деятельности, на которые в силу части 4 статьи 10 Закона о защите конкуренции требования этой статьи не распространяются.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служба по интеллектуальной собственности пояснила, что при производстве и продаже продукции для нужд АО «КБП» на основании конструкторской документации нарушения исключительных прав не происходит, так как продукция производится с разрешения правообладателя и в его интересах.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обстоятельств дела апелляционной инстанцией, было принято сохранить в силе штрафы и решение первой инстанции в отношение АО "КБП" и АО "ЦКБА".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«</w:t>
      </w:r>
      <w:r>
        <w:rPr>
          <w:i/>
        </w:rPr>
        <w:t xml:space="preserve">Практика привлечения к ответственности лиц в рамках дел о нарушении законодательства в сфере государственного оборонного заказа в настоящее время только формируется. Вышеназванные судебные акты подтверждают правильность квалификации действий антимонопольным органом, и позволяют опираться на полученный опыт при рассмотрении новых дел</w:t>
      </w:r>
      <w:r>
        <w:t xml:space="preserve">», – сообщил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«ЦКБА» уже оплачен штраф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48318" TargetMode="External" Id="rId8"/>
  <Relationship Type="http://schemas.openxmlformats.org/officeDocument/2006/relationships/hyperlink" Target="https://fas.gov.ru/press-center/news/detail.html?id=5093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