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Желтая карточка для Gett Taxi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2017,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выдало ООО «ГетТакси Рус» предупреждение о прекращении действий, содержащих признаки нарушения Закона о защите конкуренции. Основанием для выдачи предупреждения послужило некорректное сравнение хозяйствующего субъекта с другими субъектами-конкурентами.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транспортных средствах ООО «ГетТакси Рус» разместило информацию «Лучшие водители выбирают Gett», которая создает необоснованное впечатление о превосходстве компании и ее услуг над конкурентами.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 усматривает в действиях ООО «ГетТакси Рус» признаки нарушения Закона о защите конкуренции</w:t>
      </w:r>
      <w:r>
        <w:t xml:space="preserve">1</w:t>
      </w:r>
      <w:r>
        <w:t xml:space="preserve">, выраженные в распространении информации без указания конкретных характеристик или параметров сравнения, имеющих объективное подтверждение, а также указание на наличие такого подтверждения.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10 рабочих дней со дня истечения срока, установленного для выполнения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 </w:t>
      </w:r>
      <w:r>
        <w:t xml:space="preserve">п. 1 ст. 14.3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