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возбудила дело в отношении предприятий группы «ЭНЕРГОПРОМ»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04 декабря 2017, 16:54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В ведомство поступила информация о дефиците графитированных электродов и существенном росте цен на них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Цены на графитированные электроды (используются для плавки стали в электродуговых печах) выросли более чем в 10 раз (с 2,5 тыс. $ до 25 тыс.$). В 2017 году в Китае из-за ужесточения экологического законодательства остановились до 30% мощностей по производству графитированных электродов. Одновременно произошел рост производства электростали в мире. Эти факторы привели к возникновению мирового дефицита графитированнных электродов.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результате у отечественных металлургов возникли объективные ограничения в возможностях приобретать импортную продукцию, что подтверждается случаями отказов зарубежных производителей графитированных электродов поставлять продукцию отечественным предприятиям. Основным аргументом зарубежных производителей является отсутствие свободных для поставки объемов.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Российской Федерации производство всей номенклатуры графитированных электродов осуществляет группа «ЭНЕРГОПРОМ», в которую входят ОАО «Энергопром – Новочеркасский электродный завод», ЗАО «Энергопром – Новосибирский электродный завод», ОАО «Энергопром – Челябинский электродный завод», ООО «Донкарб Графит».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целях обсуждения сложившейся ситуации при Экспертном совете по развитию конкуренции в сфере металлургии при ФАС России создана рабочая группа под председательством начальника Управления контроля промышленности ФАС России Нелли Галимхановой.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августе 2017 года группа «ЭНЕРГПРОМ» анонсировала разработку торгово-сбытовой политики и политики ценообразования на графитированные электроды. Однако, по словам Нелли Галимхановой,</w:t>
      </w:r>
      <w:r>
        <w:rPr>
          <w:i/>
        </w:rPr>
        <w:t xml:space="preserve"> «до настоящего времени торгово-сбытовая политика и политика ценообразования не получены ни регулятором, ни металлургами».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</w:t>
      </w:r>
      <w:r>
        <w:rPr>
          <w:i/>
        </w:rPr>
        <w:t xml:space="preserve">Эти вопросы в условиях дефицита графитированных электродов имеют критическую важность для планирования производства стали металлургическими компаниями. ФАС неоднократно отмечала необходимость оперативной разработки торгово-сбытовой политики и политики ценообразования с целью избежать нагнетания ситуации</w:t>
      </w:r>
      <w:r>
        <w:t xml:space="preserve">», - подчеркнул статс-секретарь – заместитель руководителя ФАС России Андрей Цариковский.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ходе проведенного анализа состояния конкуренции на рынке было установлено, что группа «ЭНЕРГОПРОМ» в 2017 году занимает доминирующее положение на рынках графитированных электродов марок RP, HP и SHP с долей более 50% и марки UHP с долей более 35% в границах РФ.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имеющейся в ФАС России информации группа «ЭНЕРГОПРОМ» во втором полугодии 2017 года игнорирует запросы российский потребителей о плановых объемах и ценах продаж на 2018 год.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При этом 11 октября 2017 года группа «ЭНЕРГОПРОМ» провела запрос котировок на продажу графитированных электродов в январе – июле 2018 года, цена победителя составила 25 тыс. $, что превышает цену в Китае на 20%.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мнению антимонопольного органа, непредоставление группой «ЭНЕРГОПРОМ» металлургическим предприятиям информации об объемах и ценах поставки графитированных электродов в 2018 году в условиях постоянных публикаций СМИ о дефиците продукции и отказов зарубежных поставщиков может содержать признаки изъятия товара из обращения с целью повышения его цены.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Таким образом, ФАС России усматривает в действиях компании признаки нарушения Федерального закона «О защите конкуренции» (п.2 ч.1 ст.10), выразившихся в изъятии графитированных электродов из обращения на рынке РФ с целью повышения цены.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