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ФАС России приняли участие в IV Международном форуме «Что день грядущий нам готовит?»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декабря 2017, 10:19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круглом столе обсудили внесенные в антимонопольное законодательство в рамках «четвертого антимонопольного пакета» изменения, практику применения антимонопольного законодательства и направления для его дальнейшего совершенствования, а также вопросы применения законодательства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29 ноября 2017 года представители Федеральной антимонопольной службы приняли участие в круглом столе на тему «Антимонопольное регулирование как инструмент развития экономики России» в рамках проведения Финансовым университетом при Правительстве Российской Федерации IV Международного форума «Что день грядущий нам готовит?».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лица антимонопольных органов круглый стол был открыт заместителем руководителя ФАС России Андреем Кашеваровым, который напомнил его участникам историю становления конкурентного права в России. При этом он особо отметил динамичность развития и совершенствования антимонопольного законодательства, которое прошло радикальную модернизацию в связи с принятием более 20 федеральных законов.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 не менее, по словам заместителя руководителя службы, текущие рыночные реалии и тенденции говорят о необходимости дальнейшего преобразования антимонопольного законодательства. </w:t>
      </w:r>
      <w:r>
        <w:rPr>
          <w:i/>
        </w:rPr>
        <w:t xml:space="preserve">«В связи с происходящей «цифровизацией» экономики возникает необходимость в адаптации к новым вызовам также и антимонопольного законодательства; при этом следует учитывать, в том числе, международный опыт» </w:t>
      </w:r>
      <w:r>
        <w:t xml:space="preserve">– сообщил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Правового управления ФАС России Алексей Крюков на круглом столе выступил с докладом об основных векторах изменения антимонопольного законодательства в рамках «четвертого антимонопольного пакета».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спикер, реализующаяся с момента принятия «четвертого антимонопольного пакета» практика применения новых норм ФЗ «О защите конкуренции» показала их эффективность. В качестве примера Алексей Крюков привел статистическую информацию, согласно которой в связи с расширением институтов предупреждения и предостережения количество возбуждаемых антимонопольных дел сократилось больше чем в два раза – с 9 тысяч дел в 2015 году до 4 тысяч дел в 2016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Продолжая обсуждение вопросов практики применения антимонопольного законодательства, заместитель начальника Правового управления ФАС России Лариса Вовкивская уделила внимание примерам крупных антимонопольных дел последних лет, в частности, делам в отношении компаний </w:t>
      </w:r>
      <w:r>
        <w:t xml:space="preserve">Google</w:t>
      </w:r>
      <w:r>
        <w:t xml:space="preserve"> и </w:t>
      </w:r>
      <w:r>
        <w:t xml:space="preserve">Microsoft</w:t>
      </w:r>
      <w:r>
        <w:t xml:space="preserve">, рассказав участникам круглого стола о ходе рассмотрения этих дел.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регулирования </w:t>
      </w:r>
      <w:r>
        <w:rPr>
          <w:i/>
        </w:rPr>
        <w:t xml:space="preserve">топливно-энергетического комплекса </w:t>
      </w:r>
      <w:r>
        <w:t xml:space="preserve">Наталия Пронина рассказала об особенностях антимонопольного контроля в топливно-энергетической сфере, в том числе об обязанностях раскрытия информации.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она обратила внимание участников круглого стола на то, что ФАС России как антимонопольный и тарифный регулятор осуществляет контроль на топливно-энергетическом рынке не только в рамках ФЗ «О защите конкуренции», но также в рамках отраслевого законодательства, которое предусматривает особенности антимонопольного контроля в данной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Доклад заместителя начальника Управления по борьбе с картелями ФАС России Дмитрия Артюшенко был посвящен предложениям службы по внесению изменений в антимонопольное законодательство в условиях использования нового программного обеспечения с целью реализации антиконкурентных соглашений и незаконной координации экономической деятельности. В частности, им было сообщено, что антимонопольным ведомством предлагается закрепить в ФЗ «О защите конкуренции» определение ценового алгоритма и установить антимонопольные требования к его использованию.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докладом на тему «Актуальные вопросы применения законодательства о рекламе» выступила заместитель начальника Управления контроля рекламы и недобросовестной конкуренции ФАС России Татьяна Никитина.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Татьяна Никитина озвучила, в том числе, последние законодательные инициативы, направленные на снижение нагрузки на предпринимателей в связи с отменой плановых проверок в сфере рекламы. Спикер при этом также рассказала о практике ФАС России по вопросу признания ненадлежащей рекламы лекарственных препаратов.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круглом столе также принял участие заместитель руководителя Управления Федеральной антимонопольной службы по Московской области Дмитрий Стрельников, который рассказал о работе Управления в реалиях «четвертого антимонопольного пакета». По словам Дмитрия Стрельникова, в Московской области одними из наиболее распространенных видов нарушений антимонопольного законодательства являются нарушения на торгах, в том числе, электронных.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