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реформирует систему ценообразования в сфере гособоронзаказа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декабря 2017, 16:09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Постановлением от 2 декабря 2017 года № 1465 Правительство Российской Федерации утвердило новое Положение о государственном регулировании цен на продукцию, поставляемую по государственному оборонному заказу.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Этот акт был разработан</w:t>
      </w:r>
      <w:r>
        <w:t xml:space="preserve">ФАС России при поддержке коллегии Военно-промышленной комиссии Российской Федерации совместно с Минобороны России, Минпромторгом России, Минэкономразвития России, Минфином России, Госкорпорациями «Росатом», «Роскосмос», «Ростех», а также ПАО «ОАК» и АО «ОСК».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принятием Положения кардинально меняются принципы государственного регулирования цен в сфере гособоронзаказа. Впервые в этой области решение задачи по повышению эффективности производства будет подкреплено системой стимулов для частных и государственных компаний к снижению издержек, а именно: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а) введена презумпция сохранения у предприятия экономии, полученной за счет проведения мероприятий по снижению затрат и оптимизации производства;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б) установлен приоритет использования рыночных цен, если продукция обращается на рынке;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в) сформированы долгосрочные правила формирования цен на военную продукцию.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предусмотрено распространение единых принципов ценообразования на всю цепочку кооперации, что позволит снизить риски принятия экономически необоснованных ценовых решений.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Внедрение этих подходов обеспечит стабильность системы регулирования цен в сфере гособоронзаказа, что облегчит разработку предприятиями планов развития производственной базы на длительный период. </w:t>
      </w:r>
      <w:r>
        <w:rPr>
          <w:i/>
        </w:rPr>
        <w:t xml:space="preserve">«Новые принципы ценообразования – залог успешности долгосрочных программ развития предприятий ОПК и повышения их инвестиционной привлекательности»,</w:t>
      </w:r>
      <w:r>
        <w:t xml:space="preserve"> - отметил начальник Управления методологии в сфере ГОЗ ФАС России Павел Суворов.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Подходы к ценообразованию на продукцию по государственному оборонному заказу, предусмотренные этим положением, подлежат применению с 1 января 2018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текстом постановления Правительства Российской Федерации от 2 декабря 2017 года № 1465 можно ознакомиться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government.ru/docs/30409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