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о выявлении картелей и ужесточении ответственности за них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2017, 15:33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2016 году было раскрыто более 300 картелей, более 80% из которых реализованы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Челябинском УФАС России в рамках проекта «26 шагов на пути к честной конкуренции», направленного на предупреждение нарушений антимонопольного законодательства, состоялся круглый стол «Картели: практика, проблемы, вызовы».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борьбе с картелями ФАС России Андрей Тенишев принял участие в мероприятии в онлайн-режиме. Он рассказал о необходимости ужесточения административной ответственности за картельные рецидивы, повышении вдвое пороговых значений дохода и ущерба для уголовной ответственности за картели, ужесточение ответственности за картели, созданные организованными преступными группами.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ФАС России ведется работа по внесению других изменений в действующее законодательство, направленных на борьбу с картелями. В частности, предлагается создать специальный реестр, по аналогии с Реестром недобросовестных поставщиков, в который будут включаться сведения об участниках картелей и хозяйствующие субъекты, состоящие в нем, не смогут принимать участие в государственных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 словам Андрея Тенишева, необходимо увеличить срок давности по антимонопольным делам о картелях до 10 лет, предусмотреть право сотрудников антимонопольных органов на получение результатов проведения оперативно-розыскных мероприятий, предусмотреть возможность изъятия документов и предметов при проведении проверок, ввести «оборотные штрафы» за воспрепятствование проведению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начальник Управления по борьбе с картелями подчеркнул необходимость межведомственного взаимодействия с правоохранительными органами в целях привлечения участников масштабных картелей, представляющих серьезную опасность для экономики и конкуренции, к уголовной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Челябинского УФАС России Анна Козлова также отметила, что Управление ведет работу в этом направлении: материалы дел, в которых могут содержатся признаки нарушения ст. 178 УК РФ, передаются в правоохранительные органы.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Анна Козлова сообщила, что в 2017 году Челябинским УФАС России возбуждено 7 дел по картелям, по 4 из которых уже признан факт нарушения Закона о защите конкуренции. Управление выявило сговор на торгах по закупке медицинских изделий и оборудования, торгах по закупке технической соли, установило факт заключения антиконкурентного соглашения на аукционе по оказанию услуг по проведению технического обслуживания, диагностики и ремонта автомобилей для Управления делами Губернатора и Правительства Челябинской области, картель хозяйствующих субъектов при участии в аукционе на проектно-изыскательские работы в рамках реконструкции автомобильных дорог.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Елена Рысева и начальник отдела антимонопольного контроля Станислав Копылов сообщили, что сейчас Управлением также рассматриваются дела по подозрению в заключении картеля перевозчиками пассажиров на маршрутных такси в г. Магнитогорске и сговоре двух компаний при участии в более чем 150 аукционах на поставку расходных материалов для проведения операций по протезированию.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круглого стола принято решение об участии сотрудников антимонопольных органов в разъяснительных мероприятиях по выявлению и пресечению картелей для сотрудников правоохранительных органов и органов местного самоуправления. Кроме того, представителям предпринимательских союзов и общественных организаций рекомендовано разметить на своих сайтах ссылку на сайт www.anticartel.ru.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