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Антимонопольщики Евросоюза и стран СНГ обменялись опытом борьбы за конкуренцию в фармацевтическом секторе</w:t>
      </w:r>
    </w:p>
    <w:p xmlns:w="http://schemas.openxmlformats.org/wordprocessingml/2006/main" xmlns:pkg="http://schemas.microsoft.com/office/2006/xmlPackage" xmlns:str="http://exslt.org/strings" xmlns:fn="http://www.w3.org/2005/xpath-functions">
      <w:r>
        <w:t xml:space="preserve">19 декабря 2017, 11:59</w:t>
      </w:r>
    </w:p>
    <w:p xmlns:w="http://schemas.openxmlformats.org/wordprocessingml/2006/main" xmlns:pkg="http://schemas.microsoft.com/office/2006/xmlPackage" xmlns:str="http://exslt.org/strings" xmlns:fn="http://www.w3.org/2005/xpath-functions">
      <w:r>
        <w:rPr>
          <w:i/>
        </w:rPr>
        <w:t xml:space="preserve">По инициативе ФАС России был рассмотрен вопрос о последствиях глобальных сделок между фармкомпаниями и их влиянии на рост цен лекарств на внутренних рынках</w:t>
      </w:r>
    </w:p>
    <w:p xmlns:w="http://schemas.openxmlformats.org/wordprocessingml/2006/main" xmlns:pkg="http://schemas.microsoft.com/office/2006/xmlPackage" xmlns:str="http://exslt.org/strings" xmlns:fn="http://www.w3.org/2005/xpath-functions">
      <w:r>
        <w:t xml:space="preserve">В период с 12 по 14 декабря 2017 года делегация ФАС России приняла участие в международном семинаре «Конкурентное право и фармацевтический сектор» в г. Будапеште.</w:t>
      </w:r>
      <w:r>
        <w:br/>
      </w:r>
      <w:r>
        <w:t xml:space="preserve">
Семинар был организован венгерским региональным </w:t>
      </w:r>
      <w:hyperlink xmlns:r="http://schemas.openxmlformats.org/officeDocument/2006/relationships" r:id="rId8">
        <w:r>
          <w:rPr>
            <w:rStyle w:val="Hyperlink"/>
            <w:color w:val="000080"/>
            <w:u w:val="single"/>
          </w:rPr>
          <w:t xml:space="preserve">
          центром
        </w:t>
        </w:r>
      </w:hyperlink>
      <w:r>
        <w:t xml:space="preserve"> по конкуренции Организации экономического сотрудничества и развития (</w:t>
      </w:r>
      <w:hyperlink xmlns:r="http://schemas.openxmlformats.org/officeDocument/2006/relationships" r:id="rId9">
        <w:r>
          <w:rPr>
            <w:rStyle w:val="Hyperlink"/>
            <w:color w:val="000080"/>
            <w:u w:val="single"/>
          </w:rPr>
          <w:t xml:space="preserve">
          ОЭСР
        </w:t>
        </w:r>
      </w:hyperlink>
      <w:r>
        <w:t xml:space="preserve">) при содействии </w:t>
      </w:r>
      <w:hyperlink xmlns:r="http://schemas.openxmlformats.org/officeDocument/2006/relationships" r:id="rId10">
        <w:r>
          <w:rPr>
            <w:rStyle w:val="Hyperlink"/>
            <w:color w:val="000080"/>
            <w:u w:val="single"/>
          </w:rPr>
          <w:t xml:space="preserve">
          Европейской комиссии
        </w:t>
        </w:r>
      </w:hyperlink>
      <w:r>
        <w:t xml:space="preserve"> и собрал представителей антимонопольных органов Албании, Армении, Азербайджана, Боснии и Герцеговины, Беларуси, Бельгии, Болгарии, Великобритании, Венгрии, Грузии, Казахстана, Косово, Кыргызстана, Македонии, Молдовы, России, Румынии, Сербии, Украины, Франции, Черногории. </w:t>
      </w:r>
    </w:p>
    <w:p xmlns:w="http://schemas.openxmlformats.org/wordprocessingml/2006/main" xmlns:pkg="http://schemas.microsoft.com/office/2006/xmlPackage" xmlns:str="http://exslt.org/strings" xmlns:fn="http://www.w3.org/2005/xpath-functions">
      <w:r>
        <w:t xml:space="preserve">За три дня коллеги из конкурентных ведомств Евросоюза и стран СНГ обменялись накопленным опытом антимонопольных расследований, изучили базовые принципы оценки случаев злоупотребления доминирующим положением фармпроизводителей на примере конкретных дел Европейской комиссии, рассмотрели особенности контроля европейских регуляторов за слияниями крупнейших фармкомпаний, подходы ОЭСР к скидкам и премиям в секторе фармацевтики, виды антиконкурентных соглашений фармкомпаний, а также роль адвокатирования конкуренции в деятельности антимонопольных органов.</w:t>
      </w:r>
    </w:p>
    <w:p xmlns:w="http://schemas.openxmlformats.org/wordprocessingml/2006/main" xmlns:pkg="http://schemas.microsoft.com/office/2006/xmlPackage" xmlns:str="http://exslt.org/strings" xmlns:fn="http://www.w3.org/2005/xpath-functions">
      <w:r>
        <w:t xml:space="preserve">Совместно с преподавателями Оксфордского университета (Великобритания) участники семинара обсудили вопросы образования картелей при государственных закупках лекарственных препаратов.</w:t>
      </w:r>
    </w:p>
    <w:p xmlns:w="http://schemas.openxmlformats.org/wordprocessingml/2006/main" xmlns:pkg="http://schemas.microsoft.com/office/2006/xmlPackage" xmlns:str="http://exslt.org/strings" xmlns:fn="http://www.w3.org/2005/xpath-functions">
      <w:r>
        <w:t xml:space="preserve">По инициативе российской стороны был рассмотрен вопрос о последствиях глобальных сделок между фармкомпаниями и их влиянии на рост цен лекарственных препаратов на внутренних рынках.</w:t>
      </w:r>
    </w:p>
    <w:p xmlns:w="http://schemas.openxmlformats.org/wordprocessingml/2006/main" xmlns:pkg="http://schemas.microsoft.com/office/2006/xmlPackage" xmlns:str="http://exslt.org/strings" xmlns:fn="http://www.w3.org/2005/xpath-functions">
      <w:r>
        <w:t xml:space="preserve">«</w:t>
      </w:r>
      <w:r>
        <w:rPr>
          <w:i/>
        </w:rPr>
        <w:t xml:space="preserve">В условиях продолжающейся глобализации фармацевтического сектора очень важно противостоять злоупотреблениям фармгигантов совместными усилиями конкурентных ведомств всех стан. Участие российской стороны в семинаре было очень продуктивным, поскольку мы смогли на практике подтвердить, что подходы ФАС России к оценке действий хозяйствующих субъектов на фармацевтических рынках соответствуют основным принципам антимонопольной политики Евросоюза, а усилия ФАС России по адвокатированию конкуренции отвечают рекомендациям ОЭСР. Например, рекомендации</w:t>
      </w:r>
      <w:r>
        <w:rPr>
          <w:i/>
        </w:rPr>
        <w:t xml:space="preserve">1 </w:t>
      </w:r>
      <w:r>
        <w:rPr>
          <w:i/>
        </w:rPr>
        <w:t xml:space="preserve">ОЭСР по борьбе с антиконкурентным поведением при государственных закупках </w:t>
      </w:r>
      <w:hyperlink xmlns:r="http://schemas.openxmlformats.org/officeDocument/2006/relationships" r:id="rId11">
        <w:r>
          <w:rPr>
            <w:rStyle w:val="Hyperlink"/>
            <w:color w:val="000080"/>
            <w:u w:val="single"/>
          </w:rPr>
          <w:t xml:space="preserve">
          реализованы
        </w:t>
        </w:r>
      </w:hyperlink>
      <w:r>
        <w:rPr>
          <w:i/>
        </w:rPr>
        <w:t xml:space="preserve"> в разработанных ФАС России особенностях</w:t>
      </w:r>
      <w:r>
        <w:t xml:space="preserve">», - отметил руководитель российской делегации, заместитель начальника Управления контроля социальной сферы и торговли ФАС России Максим Дегтярёв.</w:t>
      </w:r>
    </w:p>
    <w:p xmlns:w="http://schemas.openxmlformats.org/wordprocessingml/2006/main" xmlns:pkg="http://schemas.microsoft.com/office/2006/xmlPackage" xmlns:str="http://exslt.org/strings" xmlns:fn="http://www.w3.org/2005/xpath-functions">
      <w:r>
        <w:t xml:space="preserve">С презентаций замначальника отраслевого управления ФАС России можно ознакомиться по </w:t>
      </w:r>
      <w:r>
        <w:t xml:space="preserve">ссылке</w:t>
      </w:r>
      <w:r>
        <w:t xml:space="preserve">.</w:t>
      </w:r>
    </w:p>
    <w:p xmlns:w="http://schemas.openxmlformats.org/wordprocessingml/2006/main" xmlns:pkg="http://schemas.microsoft.com/office/2006/xmlPackage" xmlns:str="http://exslt.org/strings" xmlns:fn="http://www.w3.org/2005/xpath-functions">
      <w:r>
        <w:t xml:space="preserve">1</w:t>
      </w:r>
      <w:r>
        <w:rPr>
          <w:i/>
        </w:rPr>
        <w:t xml:space="preserve">Рекомендации Совета ОЭСР от 17 июля 2012 года по борьбе с антиконкурентным поведением при государственных закупках: правительствам государств следует оценивать законодательство и правоприменительную практику государственных закупок в целях содействия более эффективным закупкам и снижению риска антиконкурентных действий. </w:t>
      </w:r>
      <w:r>
        <w:br/>
      </w:r>
      <w:r>
        <w:t xml:space="preserve">2</w:t>
      </w:r>
      <w:r>
        <w:rPr>
          <w:i/>
        </w:rPr>
        <w:t xml:space="preserve">Особенности описания лекарственных препаратов для медицинского применения, являющихся объектом закупки для обеспечения государственных и муниципальных нужд, утверждены постановлением Правительства Российской Федерации от </w:t>
      </w:r>
      <w:hyperlink xmlns:r="http://schemas.openxmlformats.org/officeDocument/2006/relationships" r:id="rId12">
        <w:r>
          <w:rPr>
            <w:rStyle w:val="Hyperlink"/>
            <w:color w:val="000080"/>
            <w:u w:val="single"/>
          </w:rPr>
          <w:t xml:space="preserve">
          15.11.2017 № 1380
        </w:t>
        </w:r>
      </w:hyperlink>
      <w:r>
        <w:rPr>
          <w:i/>
        </w:rP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oecdgvh.org/rus/" TargetMode="External" Id="rId8"/>
  <Relationship Type="http://schemas.openxmlformats.org/officeDocument/2006/relationships/hyperlink" Target="https://fas.gov.ru/pages/international-partnership/oesr" TargetMode="External" Id="rId9"/>
  <Relationship Type="http://schemas.openxmlformats.org/officeDocument/2006/relationships/hyperlink" Target="https://fas.gov.ru/pages/international-partnership/evrosojuz" TargetMode="External" Id="rId10"/>
  <Relationship Type="http://schemas.openxmlformats.org/officeDocument/2006/relationships/hyperlink" Target="https://fas.gov.ru/news/23376" TargetMode="External" Id="rId11"/>
  <Relationship Type="http://schemas.openxmlformats.org/officeDocument/2006/relationships/hyperlink" Target="http://static.government.ru/media/files/hoNXj8exUEVL8AfDVsYeQGms0l0oEeA5.pdf" TargetMode="External"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