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пересела на такси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января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Заменив им часть «разъездных» машин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активно поддерживает тренд на оптимизацию расходов государственных ведомств и в декабре 2017 года перешла на услуги такси, сократив часть ведомственного автопарка.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Ожидаемая экономия от сокращения автопарка составляет порядка 5 млн рублей. Снижение издержек достигается за счет минимизации фонда оплаты труда, снижения расходов на эксплуатацию ведомственных автомобилей. Однако уже по результатам декабря можно отметить двукратную экономию на транспортные расходы.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Использование ведомственного такси экономит парковочные места, а также повышает контроль за поездками и обеспечивает оперативное получение отчетности.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мнению ФАС России, сокращение автопарка также снижает уровень транспортной загрузки центра Москвы, в частности внутри Садового кольца, а также улучшает экологическую ситуацию в городе за счет снижения уровня выбросов выхлопных газов во время ожидания пассажира.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