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отклонила проект Стратегии формирования здорового образа жизни, разработанный Минздравом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2018,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Стратегия содержит ряд противоречий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проект Стратегии формирования здорового образа жизни населения, профилактики и контроля неинфекционных заболеваний на период до 2025 года, разработанный Минздравом России, а также замечания Экспертного совета при Правительстве Российской Федерации, Российского союза промышленников и предпринимателей, общероссийской общественной организации «Деловая России» и отказала в согласовании проекта Стратегии.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многочисленными обращениями средств массовой информации по вопросу согласования проекта Стратегии ФАС России публикует полный текст ответа от 22.01.2018 №АК/3605/18 с подробным обоснованием невозможности согласования Стратегии в представленной Минздравом России редакции.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Замечания, направленные в Минздрав России представлены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