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настоящее время Российская Федерация достигла 10 места в рейтинге по доступности энергетической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2018,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Этой положительной динамики удалось достичь благодаря реализации новых подходов к регулированию деятельности сетевых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принял участие и выступил с докладом на совещании, которое провел Полномочный представитель Президента Российской Федерации в Сибирском федеральном округе Сергей Меняйло по вопросам развития энергетики и электросетевого комплекса в регионах Сибири.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замруководителя ФАС отметил важную инфраструктурную роль энергетики и электросетевого хозяйства в обеспечении развития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"Напомню, Россия вошла в десятку лучших стран по доступности энергетической инфраструктуры по международному рейтингу Doing Business. Нужно продолжать поддерживать эту высокую планку", - начал своё выступление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"Необходимо обеспечить единство технической политики, экономических условий работы сетевых компаний и единство тарифного регулирования. Многое в этом направлении уже сделано и социальный аспект доступности сетевой инфраструктуры во многом обеспечен. Многое предстоит сделать. В этом году ФАС активно проводит работу по разработке эталонных подходов к регулированию услуг по передаче электроэнергии, нормативному закреплению возможности заключения регуляторных контрактов", - добавил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"Тарифное регулирование остаётся крайне консервативным, а ограничения по росту тарифов - жёсткими. В этих условиях нужно особое внимание обратить на необходимость оперативного решения актуальных вопросов развития отрасли, таких как консолидация электросетевых компаний, решение вопроса оплаты заявленной мощности, унификации регулирования тарифов сетевых компаний в субъектах РФ, безусловное обеспечение надёжности и бесперебойности энергоснабжения",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