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картельный сговор на закупках лекарств в Кемерове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2018, 09:43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2017 году Кемеровское УФАС России выявило антиконкурентное соглашение на 69 электронных аукционах на поставку лекарственных средств, медикаментов и медицинских изделий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Седьмой арбитражный апелляционный суд подтвердил правоту выводов Кемеровского УФАС России в деле о картельном сговоре в лекарственных закупках. Это дело стало одним из ключевых в 2017 году. Весной прошлого года антимонопольный орган признал ООО «ФАРГО» и АО «Фармакон» нарушившими Закон о защите конкуренции (пункт 2 части 1 статьи 11).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Кемеровское УФАС России установили, что общества заключили устное антиконкурентное соглашение, участвуя в закупках для медицинских учреждений Кемеровской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выявило 69 таких электронных аукционов на поставку лекарственных средств, медикаментов и медицинских изделий, проведённых в период с января 2015 г. по февраль 2016 г. АО «Фармакон» и ООО «ФАРГО» использовали следующую модель поведения: при отсутствии других участников первое ценовое предложение делало одно из обществ, второе снижало цену на 1 % и становилось победителем закупки. Либо второе общество не делало ценовых предложений и побеждало первое при снижении цены аукциона на 0,5 %. Причем действовали компании с одних IP-адресов.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начальных максимальных цен контрактов в этих закупках составила более 56,5 миллионов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не согласились с решением антимонопольного органа и обратились в суд. Главный довод компаний сводился к тому, что они находятся под контролем одного физического лица. Однако первая инстанция и апелляция признали эти выводы несостоятельными, поскольку в соответствие с формальной трактовкой нормы права подобный контроль возможен только при условии распоряжения более чем 50 процентами долей (либо акций). В данном случае их было ровно 50.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«Такой крупный картельный сговор на аукционе среди связанных между собой компаний мы пресекли впервые. Тем важнее было доказать правоту выводов антимонопольного органа в судебном порядке. Уже вторая инстанция признает законность решения УФАС», – подчеркнула руководитель Кемеровского УФАС России Наталья Кухарская.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«Центральный аппарат службы всеми возможными инструментами и механизмами оказывает поддержку территориальным органам. Совместными усилиями наша работа по противодействию картелям приобрела всероссийский масштаб», 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справки: согласно пункту 2 части 1 статьи 11 ФЗ «О защите конкуренции» признаются картелем и запрещаются соглашения между хозяйствующими субъектами-конкурентами&lt;…&gt;, если такие соглашения приводят или могут привести к повышению, снижению или поддержанию цен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14.32 КоАП РФ заключение хозяйствующим субъектом недопустимого в соответствии с антимонопольным законодательством Российской Федерации соглашения, а равно участие в нем 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лет; на юридических лиц - от одной десятой до одной второй начальной стоимости предмета торгов, но не более одной двадцать пятой совокупного размера суммы выручки правонарушителя от реализации всех товаров (работ, услуг) и не менее ста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