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Факт поддержания монопольно высокой цены на авиатопливо в хабаровском аэропорту доказан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2018, 15:32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отстоял свое решение в трёх инстанциях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Хабаровское УФАС установило факт нарушения антимонопольного законодательства (ч. 1 ст. 10 закона «О защите конкуренции») ООО «ТЗК-Аэро». В 2013-2014 годах компания установила и поддерживала монопольно высокую цену на авиационное топливо в аэропорту Хабаровска («Новый»), нарушая установленный законом порядок ценообразования на услуги хранения авиационного топлива и заправки им воздушных судов в аэропорту.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решение Хабаровского УФАС в судебном порядке, однако три судебные инстанции подтвердили законность решения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«Считаю, что это дело имеет особую значимость для нашего общества учитывая, что сфера воздушного транспорта включена в Национальный план развития конкуренции в Российской Федерации на 2018-2020 гг.», – сообщила руководитель Хабаровского УФАС России Елена Клостер.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«ТЗК-Аэро» входит в реестр субъектов естественных монополий на транспорте. Компания занимает доминирующее положение на рынке услуг по авиатопливообеспечению воздушных перевозок, в том числе реализации и заправки авиатоплива в воздушные суда на территории аэропорта Хабаровска («Новый»).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