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возможностях тесного сотрудничества антимонопольных ведомств России и Индии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2018, 09:15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февраля 2018 года делегация ФАС России провела переговоры c представителями Комиссии по конкуренции Индии. Во встрече приняли участие представители Управления по борьбе с картелями и Управления международного экономического сотрудничества ФАС России, а также представители экономического департамента Комиссии по конкуренции Индии.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переговоров стороны обменялись опытом расследования антиконкурентных соглашений, обсудили наиболее интересные дела, расследованные ведомствами за последнее время, в том числе дела о картелях в сфере линейных контейнерных перевозок, автомобильных запчастей, а также картелей с использованием ценовых алгоритмов.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Тенишев, начальник Управления по борьбе с картелями ФАС России, рассказал о практике расследования дел по международным картелям, актуальных направлениях работы ФАС России: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развитием технологий, цифровизацией практически всех сфер деятельности, мы подозреваем, что роботы позволяют заключать и осуществлять антиконкурентные соглашения и незаконно координировать экономическую деятельность», - отметил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было принято решение о развитии более тесного и менее формального межведомственного взаимодействия, в том числе в форме обмена информацией (не конфиденциальной) о рассматриваемых делах и вынесенных решениях.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