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«Футбольный клуб «Локомотив» и «Финресурс» нарушили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2018,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матче за Суперкубок 2017 футболисты вышли на поле с изображением логотипа компании «1xBET» на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июля 2017 г. во время матча за Суперкубок России по футболу 2017 между клубами «Локомотив Москва» и «Спартак Москва» игроки «Локомотива» вышли на матч в форме с изображением логотипа иностранной букмекерской конторы «1xBET», которая не имеет лицензии на осуществление деятельности на территории Российской Федерации. Такая реклама нарушает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осуществления рекламной деятельности ЗАО «Футбольный клуб «Локомотив» заключило договор с ООО «Финресурс» на размещение рекламы с логотипом «1xBET» на форме игроков.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рекламораспространителей – ЗАО «Футбольный клуб «Локомотив» и ООО «Финресурс» – виновными в нарушении рекламного законодательства и выдала компаниям предписания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статьи 7 Федерального закона «О рекламе» не допускается реклама товаров, производство и (или) реализация которых запрещены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2 статьи 27 Федерального закона «О рекламе» реклама основанных на риске игр, пари допускается только: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в теле- и радиопрограммах с 22 до 7 часов местного времени, за исключением случая, предусмотренного частью 2.1 настоящей статьи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в зданиях, строениях,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части 2.2. статьи 27 Федерального закона «О рекламе» помимо случаев, предусмотренных частью 2 настоящей статьи, допускаются размещение, распространение рекламы средств индивидуализации организаторов азартных игр в букмекерских конторах: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а) в спортивных сооружениях;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б) на спортивной форме спортсменов и (или) спортивных клубов.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информации, представленной ФНС России, лицензия ФНС России на осуществление деятельности по организации и проведению азартных игр в букмекерских конторах и тотализаторах букмекерской конторе «1xBET» не представлялась.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пунктов 1,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