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Пермский край станет второй точкой развития биржевой торговли лесом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2016, 11:20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20 декабря 2016 года был утвержден план мероприятий по развитию организованной торговли лесом в Пермском крае. До этого лес торговался лишь на региональном уровне в Иркутской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уделяет большое внимание развитию рыночного ценообразования. Одним из главных инструментов для этого служит биржевая торговля. К настоящему времени уже устойчиво осуществляются биржевые торги природным газом и нефтепродуктами. Следующий шаг – запуск биржевой торговли лесом, удобрениями и другими агропромышленными товарами и биоресурсами», - подчеркнул начальник Управления регулирования топливно-энергетического комплекса ФАС России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совершенствования федерального законодательства в целях обеспечения процесса организованной торговли лесом ФАС России также подготовила и направила на согласование в министерства федеральную Дорожную карту по запуску и развитию биржевой торговли лесом.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