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Кабардино-Балкарской Республике завершился региональный семинар-совещание территориальных органов ФАС в СКФО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2018,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Андрей Кашеваров: реализация задач, поставленных Президентом, станет основой проконкурентного развития экономики</w:t>
      </w:r>
      <w:r>
        <w:br/>
      </w:r>
      <w:r>
        <w:t xml:space="preserve">
Участники мероприятия обсудили вопросы реализации Национального плана развития конкуренции, взыскание убытков от нарушения антимонопольного законодательства, практику применения ст. 15 и ст.18.1 Закона о конкуренции.</w:t>
      </w:r>
      <w:r>
        <w:br/>
      </w:r>
      <w:r>
        <w:t xml:space="preserve">
Заместитель начальника Управления контроля строительства и природных ресурсов ФАС России Оксана Малая рассказала о законодательной инициативе ФАС России по унификации имущественных торгов, подробно остановившись на проблемах при проведении конкурсов по отбору управляющих компаний для управления многоквартирными домами, а также порядке определения победителя в указанных конкурсах.</w:t>
      </w:r>
      <w:r>
        <w:br/>
      </w:r>
      <w:r>
        <w:t xml:space="preserve">
Кроме того, в рамках семинара был поднят вопрос практики рассмотрения жалоб в порядке, установленном статьей 18.1 Закона о защите конкуренции при проведении торгов в соответствии с законодательством о банкротстве, о приватизации и земельным законодательством. Также она ответила на вопросы представителей территориальных управлений ФАС России о порядке рассмотрения жалоб, поданных на торги.</w:t>
      </w:r>
      <w:r>
        <w:br/>
      </w:r>
      <w:r>
        <w:t xml:space="preserve">
С обзором практики по рассмотрению дел в отношении органов государственной власти, нарушающих Закон о защите конкуренции, выступила заместитель начальника Контрольно-финансового Управления ФАС России Наталия Исаева. Также она представила данные о предупреждении нарушений. В частности, по итогам 2017 года ФАС России выдала органам власти порядка 3 тысяч предупреждений, почти 2 тысячи уже исполнены, более 500 находятся в стадии выполнения.</w:t>
      </w:r>
      <w:r>
        <w:br/>
      </w:r>
      <w:r>
        <w:t xml:space="preserve">
Подводя итоги мероприятия, заместитель руководителя ФАС России Андрей Кашеваров подчеркнул, что сегодня перед территориальными органами ФАС и региональными органами власти лежит большая ответственность по реализации мероприятий, предусмотренных Национальным планом развития конкуренции, утвержденных Указом Президента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«Реализация задач, поставленных Президентом, станет основой проконкурентного развития экономики, что положительно скажется на социально-экономическом состоянии регионов России», - заключил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