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действиях Новороссийского порта обнаружены признаки злоупотребления доминированием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2018, 16:12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Возбуждено дело и выдано предупреждение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Краснодарское УФАС России поступило заявление АО «Роснефтефлот» на действия ПАО «Новороссийский морской торговый порт» (ПАО «НМТП»), которое издало Руководство по обработке судов в морском терминале, эксплуатируемом ПАО «НМТП» и направило в адрес ПАО «НК «Роснефть» дополнительные соглашения к договору на оказание услуг по перевалке нефти на 2018 год и предложение учитывать новые условия при взаимодействии с покупателями и судовладельцами.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признакам злоупотребления доминированием, выразившемся в издании антиконкурентного Руководства, возбуждено дело.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за навязывание контрагентам швартовных и экологических услуг при обслуживании судов в порту «НМТП» выдано предупреждение о прекращении действий, содержащих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Срок исполнения предупреждения - 12 марта 2018 года. В случае его неисполнения в отношении ПАО «НМТП» будет возбуждено новое антимонопольное дело.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