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приняла решение по делу «Мортадель» против «Дикси»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2018, 11:32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Условия договора, определенные ритейлером, ограничили поставщика в доступе на товарный рынок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АО «ДИКСИ ЮГ» нарушившим торговое законодательство (п.2 ч.1 ст.13 Закона о торговле).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Ритейлер в одностороннем порядке определил условия договора по некоторым услугам, которые являлись невыгодными для ООО «Фирма «Мортадель» и привели к ограничению доступа поставщика на товарный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«Дикси» будет привлечена к административной ответственности за нарушение антимонопольных правил при осуществлении торговой деятельности (ч.2 ст.14.40 КоАП).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