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АО «АТС» нарушило Закон о защите конкуренции</w:t>
      </w:r>
    </w:p>
    <w:p xmlns:w="http://schemas.openxmlformats.org/wordprocessingml/2006/main" xmlns:pkg="http://schemas.microsoft.com/office/2006/xmlPackage" xmlns:str="http://exslt.org/strings" xmlns:fn="http://www.w3.org/2005/xpath-functions">
      <w:r>
        <w:t xml:space="preserve">21 марта 2018, 09:16</w:t>
      </w:r>
    </w:p>
    <w:p xmlns:w="http://schemas.openxmlformats.org/wordprocessingml/2006/main" xmlns:pkg="http://schemas.microsoft.com/office/2006/xmlPackage" xmlns:str="http://exslt.org/strings" xmlns:fn="http://www.w3.org/2005/xpath-functions">
      <w:pPr>
        <w:jc w:val="both"/>
      </w:pPr>
      <w:r>
        <w:rPr>
          <w:i/>
        </w:rPr>
        <w:t xml:space="preserve">Такой вывод сделал Арбитражный суд города Москвы, тем самым подтвердив законность решения ФАС России</w:t>
      </w:r>
    </w:p>
    <w:p xmlns:w="http://schemas.openxmlformats.org/wordprocessingml/2006/main" xmlns:pkg="http://schemas.microsoft.com/office/2006/xmlPackage" xmlns:str="http://exslt.org/strings" xmlns:fn="http://www.w3.org/2005/xpath-functions">
      <w:pPr>
        <w:jc w:val="both"/>
      </w:pPr>
      <w:r>
        <w:t xml:space="preserve">Напомним, 27 сентября 2017 года служба признала нарушившим АО «АТС» антимонопольное законодательство.</w:t>
      </w:r>
    </w:p>
    <w:p xmlns:w="http://schemas.openxmlformats.org/wordprocessingml/2006/main" xmlns:pkg="http://schemas.microsoft.com/office/2006/xmlPackage" xmlns:str="http://exslt.org/strings" xmlns:fn="http://www.w3.org/2005/xpath-functions">
      <w:pPr>
        <w:jc w:val="both"/>
      </w:pPr>
      <w:r>
        <w:t xml:space="preserve">10 марта 2017 года Администратор торговой системы опубликовал на своем официальном сайте информацию, которая необходима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(ВИЭ).</w:t>
      </w:r>
    </w:p>
    <w:p xmlns:w="http://schemas.openxmlformats.org/wordprocessingml/2006/main" xmlns:pkg="http://schemas.microsoft.com/office/2006/xmlPackage" xmlns:str="http://exslt.org/strings" xmlns:fn="http://www.w3.org/2005/xpath-functions">
      <w:pPr>
        <w:jc w:val="both"/>
      </w:pPr>
      <w:r>
        <w:t xml:space="preserve">27 апреля 2017 года АО «АТС» переопубликовало ранее сведения о проведении ежегодного конкурсного отбора ВИЭ на 2018, 2019, 2020, 2021 и 2022 годы. В частности, общество пересмотрело плановые объемы необходимой к отбору мощности и включило 2022 год поставки мощности.</w:t>
      </w:r>
    </w:p>
    <w:p xmlns:w="http://schemas.openxmlformats.org/wordprocessingml/2006/main" xmlns:pkg="http://schemas.microsoft.com/office/2006/xmlPackage" xmlns:str="http://exslt.org/strings" xmlns:fn="http://www.w3.org/2005/xpath-functions">
      <w:pPr>
        <w:jc w:val="both"/>
      </w:pPr>
      <w:r>
        <w:t xml:space="preserve">Однако в соответствии с Правилами оптового рынка не допускается изменение и переопубликование требований к участникам в срок менее 90 дней до даты окончания подачи заявок на участие в конкурсном отборе.</w:t>
      </w:r>
    </w:p>
    <w:p xmlns:w="http://schemas.openxmlformats.org/wordprocessingml/2006/main" xmlns:pkg="http://schemas.microsoft.com/office/2006/xmlPackage" xmlns:str="http://exslt.org/strings" xmlns:fn="http://www.w3.org/2005/xpath-functions">
      <w:pPr>
        <w:jc w:val="both"/>
      </w:pPr>
      <w:r>
        <w:t xml:space="preserve">Таким образом, Комиссия ФАС России установила, что действия коммерческого оператора по переопубликованию требований к заявкам участников конкурсного отбора являются нарушением статьи 17 Закона о защите конкуренции. 15 марта 2018 года суд указал на правильность выводов антимонопольного ведомства.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