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Национальный план развития конкуренции как новый инструмент улучшения рынка телекоммуникаций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2018, 12:40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марта 2018 года в Федеральной антимонопольной службе состоялось заседание Экспертного совета по вопросам связи при ФАС России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Экспертного совета, заместитель руководителя ФАС России Анатолий Голомолзин в своем вступительном слове рассказал о текущих тенденциях рынка, а также о вызовах, которые ставит перед ним цифровизация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современный мир кардинально изменился: если раньше в числе ведущих мировых компаний были компании промышленного или сырьевого сектора, то сейчас топ-3 занимает цифровой сектор.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«Рыночная власть этих компаний возникает за счет факторов, не присущих компаниям индустриального сектора, а именно оперирования большими базами данных, наличия пула интеллектуальных прав, применения новой экономики алгоритмов. За счет этого компании буквально завоевывают мир, - отметил он. – В этой связи нам особенно важно своевременно совершенствовать антимонопольное законодательство, чтобы оно было готово к тем вызовам, которые ставят новые условия цифровой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вопросом повестки эксперты обсудили Национальный план развития конкуренции. Начальник Управления регулирования связи и информационных технологий ФАС России Елена Заева выделила 3 целевых показателя, которые утверждены Указом Президента РФ: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Формирование инновационных инфраструктур на недискриминационных принципах и принципах технологической нейтральности.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Обеспечение в малонаселенных пунктах наличия не менее 3 операторов связи. Речь идет об упрощении порядка входа на рынок для функциональной работы операторов связи вне зависимости от количества абонентов.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Устранение необоснованной разницы в тарифах на услуги сотовой связи при поездках по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разработало и направило членам Экспертного совета проект плана мероприятий для достижения этих показателей.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ожидаем от экспертного сообщества замечаний и предложений по предложенному проекту плана, чтобы совместными усилиями устранить все необоснованные барьеры с рынка и сделать его более доступным и эффективным», - подчеркнул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обсудили вопросы, связанные с внесением изменений в Правила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№ 1284, а также вопросы обеспечения недискриминационных условий доступа к линейно-кабельным сооружениям ПАО «МГТС».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по развитию конвергентных продуктов ПАО «Вымпелком» Игорь Затонский представил доклад «Обеспечение конкуренции при доступе операторов связи в многоквартирные дома, создаваемые в рамках программы реновации жилищного фонда в городе Москве».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