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Ведомства-победители конкурса по адвокатированию конкуренции Всемирного банка-МКС поделились своими достижениями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2018,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марта 2018 года в г. Дели (Индия) в рамках Ежегодной Конференции Международной конкурентной сети (МКС) состоялась специальная сессия, посвященная обсуждению историй по адвокатированию конкуренции, которые стали победителями конкурса по адвокатированию конкуренции Всемирного банка-МКС. В этой сессии ФАС России представлял заместитель руководителя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мероприятие
        </w:t>
        </w:r>
      </w:hyperlink>
      <w:r>
        <w:t xml:space="preserve"> ФАС России по адвокатированию конкуренции «Развитие конкуренции на торгах по закупке лекарственных препаратов для государственных и муниципальных нужд путем недопущения индивидуализации объекта закупки через выделение незначительных вторичных характеристик препарата» победило в номинации «Создание рынков для развития частного сектора».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Андрей Цыганов отметил, что главной целью мероприятия было обеспечение доступности лекарственных препаратов для граждан Российской Федерации и повышение эффективности бюджетных расходов на лекарственное обеспечение через снижение цен на лекарственные препараты на торгах вследствие развития конкуренции поставщиков лекарственных препаратов и исключения избыточных требований к лекарствам, а также пресечение действий недобросовестных заказчиков и картелизации среди участников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итога многолетней работы ФАС России в сотрудничестве с Минздравом России, Минэкономразвития России, Минфином России, Правительством Москвы было принято постановление Правительства Российской Федерации от 15 ноября 2017 г. № 1380 «Об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нужд», основанное на предложениях ФАС России. Правительство Российской Федерации наделило антимонопольное ведомство полномочиями давать разъяснения по применению указанного 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добавил, что с 1 января 2018 года государственные заказчики не могут закупать лекарственные препараты, манипулируя терапевтически не значимыми характеристиками, указывающими на конкретного производителя, и тем самым пресекать конкуренцию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показывает опыт ФАС, в условиях открытия рынков для конкуренции и расширения круга участников, падение цен на торгах достигает до 70 % от стартовой цены. Снижение цен на лекарственные препараты вследствие упразднения указания вторичных признаков препарата при осуществлении закупки приведет к значительной экономии бюджетных средств, которые могут быть дополнительно направлены на лекарственное обеспечение граждан», - отметил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модератора сессии о ключевых факторах успеха ФАС России, Андрей Цыганов отметил особую важность глубокого знания рынка и основанную на этом уверенность в правильности и обоснованности позиции регулятора.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2010 года ФАС проводила серьезные исследования фармацевтического рынка, включая международные сопоставления, в том числе в рамках СНГ и специально созданной Международной рабочей группы по фармацевтике. Мы подготовили несколько фундаментальных аналитических докладов. Позиция ФАС России неоднократно проходила проверку в судах. Все это позволило доказать необходимость принятия специального акта Правительства Российской Федерации. Мы рассматриваем фармацевтический рынок как один их самых приоритетных. Не случайно именно с него начинается отраслевой раздел Национального плана развития конкуренции</w:t>
      </w:r>
      <w:r>
        <w:rPr>
          <w:i/>
        </w:rPr>
        <w:t xml:space="preserve">1</w:t>
      </w:r>
      <w:r>
        <w:rPr>
          <w:i/>
        </w:rPr>
        <w:t xml:space="preserve">», - заключил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Национальный план развития конкуренции, утвержден указом Президента Российской Федерации от 21 декабря 2017 г. № 618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37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