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Региональный тарифный орган Омской области выполнил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2018, 11:01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Таким образом, антимонопольная служба отменила повышение тарифов для граждан нескольких поселений Омской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ФАС России выявила в действиях Региональной энергетической комиссии Омской области нарушения законодательства в области государственного регулирования тарифов в сфере тепло- и водоснабжения.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антимонопольная служба, тарифный орган субъекта РФ не установил льготные тарифы на 2018 год на поставку тепловой энергии для сельских поселений Любино-Малоросское, Андреевское, Новоомское, Дружинское, Морозовское Омской области, тем самым нарушив запрет на превышение тарифов в первом полугодии.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Из-за такого нарушения законодательства Российской Федерации для граждан этих территорий рост тарифов на тепло с 1 января 2018 года составил до 19,98%.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региональный тарифный орган не установил льготный тариф на питьевую воду для граждан сельского поселения Лузинское Омской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предписания в РЭК Омской области отменить эти высокие тарифы и установить их без роста в первом полугодии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получили подтверждение об исполнении наших предписаний. ФАС России продолжит мониторинг текущей ситуации и будет применять меры реагирования для предотвращения экономически необоснованного роста тарифов», - сообщил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