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ходатайство о покупке 100% акций АО «Связной Логистика»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Ходатайство удовлетворено с одновременной выдачей предписания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согласовала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ходатайство
        </w:t>
        </w:r>
      </w:hyperlink>
      <w:r>
        <w:t xml:space="preserve"> компании «ДТСРЕТЕЙЛ ЛТД» о приобретении 100% голосующих акций АО «Связной Логистика», а также прав, позволяющих определять условия осуществления предпринимательской деятельности ООО «Мобильный Телекоммуникационный Сервис» компаниями «Евросеть-Ритейл», «Про-Сервис» и «ЕС-Аренда».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ходатайства установлено, что в группу лиц компании «ДТСРЕТЕЙЛ ЛТД» входит АО «Связной Логистика», осуществляющее свою деятельность на тех же рынках, что и ООО «Евросеть-Ритейл».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Ходатайство удовлетворено с одновременной выдачей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ak-24732-18" TargetMode="External" Id="rId8"/>
  <Relationship Type="http://schemas.openxmlformats.org/officeDocument/2006/relationships/hyperlink" Target="http://solutions.fas.gov.ru/ca/upravlenie-kontrolya-sotsialnoy-sfery-i-torgovli/ak-24747-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