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Участники Экспертных советов обсудили изменения антимонопольного законодательства в условиях цифровой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2018, 13:39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Положения «пятого антимонопольного пакета» рассмотрели участники совместного заседания Экспертного совета по вопросам связи и Экспертного совета по развитию конкуренции в области информационных технологий, которое состоялось 16 апреля 2018 года в Федеральной антимонопольной службе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«Цифровая экономика внедряется во все сферы жизни, и все сферы деятельности кардинальным образом меняются, стираются границы товарных рынков. При этом меняются и виды нарушений, поэтому нам важно не допускать ограничительные деловые практики и суметь правильно приспособить антимонопольное законодательство к новым условиям», - отметил председатель Экспертных советов,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«Антимонопольный орган сталкивается с рядом проблем при рассмотрении дел по признакам нарушения Закона о защите конкуренции. Во-первых, в цифровой экономике практически отсутствуют отношения «покупатель-продавец», здесь задействованы сложные многосторонние структуры. Во-вторых, сложно посчитать объем товарного рынка, поскольку действуют иные модели монетизации и различные сетевые эффекты. Рыночная власть складывается не из привычных денежных выражений и владения активами, а из наличия у компании большого массива данных или инфраструктуры. Для того, чтобы анализировать все эти новые факторы, необходимо закрепить в законе современные механизмы, позволяющие учитывать все особенности цифровых рынков», - рассказала начальник Управления регулирования связи и информационных технологий ФАС России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Сергей Пузыревский представил ключевые положения «пятого пакета» поправок. Они включают изменение понятия доминирующего положения в условиях цифровой экономики, введения понятия ценовых алгоритмов, уточнение положений контроля экономической концентрации. Предлагается также механизмы понуждения компаний-нарушителей к исполнению предписаний ведомства, поскольку обычные меры понуждения не являются результативными. И предлагается отмена иммунитетов в отношении интеллектуальной собственности. </w:t>
      </w:r>
      <w:r>
        <w:rPr>
          <w:i/>
        </w:rPr>
        <w:t xml:space="preserve">«Таких иммунитетов нет ни в одной другой стране мира. Мы должны отменить их хотя бы для того, чтобы привести свое законодательство в соответствие с нормами международного права», - подчеркнул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 заседании выступил начальник Управления по борьбе с картелями ФАС России Андрей Тенишев. Он рассказал о поправках, касающихся нераспространения применения ценовых алгоритмов на сферы координации экономической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представители ведомства дали необходимые пояснения по особенностям правового антимонопольного регулирования с учетом предлагаемых ФАС России поправок в антимонопольное законодательство и ответили на вопросы участников совместного заседания Экспертных советов.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Подчеркивая актуальность нормотворческой работы Анатолий Голомолзин отметил: </w:t>
      </w:r>
      <w:r>
        <w:rPr>
          <w:i/>
        </w:rPr>
        <w:t xml:space="preserve">«Ситуация на глобальных рынках кардинально поменялась. Если 10 лет назад ТОП-5 компаний по капитализации находились в промышленном, сырьевом или финансовом секторе, то сейчас этот список составляют компании цифрового рынка - Apple, Google, Microsoft и другие. Россия является одной из немногих юрисдикций в мире, где умеют противостоять нарушениям этих и других цифровых гигантов».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«Цифровая экономика поменяла условия работы на всех товарных рынках, прорывные технологии изме</w:t>
      </w:r>
      <w:r>
        <w:t xml:space="preserve">нили ситуацию. Раньше размер активов и количество персонала являлись главными аспектами рыночной власти, - добавил Анатолий Голомолзин. - Сейчас главные факторы формирования рыночной власти это большие базы данных, пулы прав интеллектуальной собственности, экономика, построенная на алгоритмах. Изменились и характеристики рынков. Они стали многосторонними, товары на них взаимоувязываются и взаимодополняются, сфера обращения товаров все больше становится глобальной, появились многообразные формы монетизации доходов».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Наряду с отечественным опытом в обоснование нормотворческих инициатив ФАС России он привел примеры аналогичных изменений в антимонопольное законодательство других стран мира, в частности, Германии. Также замглавы службы, комментируя тему снятия запретов на применение антимонопольного законодательства к объектам исключительных прав, отметил, что это повсеместно используемая в мире норма антимонопольного законодательства, основанная на правиле разумности. Замглавы ФАС России считает, что с принятием поправок в российское законодательство, также как, например, в США, ЕС и Японии, будут подготовлены Рекомендации по его применению на основе консультаций с бизнесом и экспертами.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согласился с участниками заседания, что есть необходимость продолжить обсуждение и уточнение формулировок в части определения ценовых алгоритмов и сферы его применения в антимонопольном законодательстве, некоторых неточностей определения доминирующего положения. Эти поправки не меняют концепции законопроекта.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заседания, Анатолий Голомолзин отметил, что в рамках встречи удается снять основные вопросы и сомнения участников рынка, и что дальнейшее предлагаемое совершенствование антимонопольного законодательства не создаст дополнительных административных барьеров, а будет способствовать здоровой конкуренции и эффективному развитию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[photo_857]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