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Пятый антимонопольный пакет определяет новое видение развития конкурентной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Новое антимонопольное регулирование должно сфокусироваться на платформах, которые могут сдерживать развитие товарных рынков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Очередное совместное заседание ФАС России и Ассоциации антимонопольных экспертов, которое состоялось 19 апреля 2018 года, было посвящено обсуждению новых инициатив службы, а также проектам разъяснений в различных сферах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Главным вопросом стал законопроект об изменении антимонопольного законодательства по регулированию цифровой экономики. Участники мероприятия пришли к выводу, что развитие конкурентной политики должно сфокусироваться на интернет-платформах, т.к. они могут сдерживать развитие товарных и цифровых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следует реагировать на вызовы глобализации и формы усиления рыночной власти, которая не рассчитывается объемом выпуска товаров или иной продукции. Сейчас она формируется через большой массив данных.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[photo_863]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Затем представители антимонопольного ведомства и Ассоциации перешли к теме применения антимонопольного законодательства в сфере интеллектуальной собственности. Как отметил начальник Правового управления ФАС России Артем Молчанов, этот предмет обсуждения соприкасается с пятым антимонопольным пакетом.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совместная работа привела к разработке разъяснений, касающиеся этой сферы применения Закона о защите конкуренции. Появление проекта разъяснений говорит о том, что существуют подходы и практика, которые не закрыты в настоящее время иммунитетами, содержащимися в антимонопольном законодательстве. Это станет первым этапом большой работы по изменению законодательства в сфере интеллектуальной собственности», - сообщил Артем Молчанов. Также он добавил, что проект разъяснений будет рассмотрен в ближайшее время на Президиуме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Следующее совместное заседание ФАС России и Ассоциации антимонопольных экспертов состоится в конце мая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итогах мероприятия можно узнать из видеосюжета.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[video_1182]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