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Правление ФАС проиндексировало ставки на аэронавигационное обслуживание воздушных судов на 4.8%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апреля 2018, 17:44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Проект Приказа О внесении изменений в приложения 1-3 к приказу ФСТ России от 29.04.2015 № 130-т/4 «Об утверждении ставок сборов за аэронавигационное обслуживание полетов воздушных судов пользователей воздушного пространства Российской Федерации» одобрен в ходе очередного заседания Правления ФАС России 24 апреля 2018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Решение регулятора принято на основе анализа тарифной заявки и финансовой модели ФГУП «Госкорпорация по ОрВД» на уровень, покрывающий экономически обоснованные расходы, включая все необходимые расходы на метеообеспечение и источники инвестиций, направленные на обеспечение безопасности полетов.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Учитывая, что услуга по метеообеспечению отдельно не тарифицируется, совокупная тарифная нагрузка на авиакомпании от данного решения не увеличивается.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обращает внимание, что навязывание авиакомпаниям дополнительных услуг, помимо предоставляемых ФГУП «Госкорпорация по ОрВД», недопустимо.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