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Институт права и развития ВШЭ-Сколково представили совместную книгу "Антимонопольное регулирование в цифровую эпоху"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2018, 19:39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Монография презентована авторским коллективом в ходе конференции в Высшей школе экономики 23 апреля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Книга представляет собой первое в России комплексное исследование, посвященное защите конкуренции в цифровой экономике. В работе рассматриваются общие вопросы взаимосвязи инновационной и конкурентной политики государства, исследуются актуальные проблемы, связанные с определением доминирующего положения, оценкой экономической концентрации, выявлением и пресечением картелей в условиях цифровой экономики, стимулированием конкуренции в сфере интеллектуальной собственности. Особое внимание уделено российской и зарубежной практике правоприменения. Оцениваются перспективы дальнейшего развития и изменения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Монография предназначена для практикующих юристов, научных работников, преподавателей и всех, кто интересуется теорией и практикой антимонопольного регулирования в цифровую эпоху.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Представил книгу один из ее авторов – статс-секретарь - заместитель руководителя ФАС России Андрей Цариковский. Он отметил, что </w:t>
      </w:r>
      <w:r>
        <w:rPr>
          <w:i/>
        </w:rPr>
        <w:t xml:space="preserve">«произошла научно-техническая революция 4.0, и изменилось не только антимонопольное регулирование, стали меняться основополагающие понятия экономики – рынки, доминирование. В этой книге мы попытались ответить на вопрос, как они изменились».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подчеркнул, что в монографии нет каких-то устоявшихся мнений, что в процессе написания, ряд глав в ней меняли с учетом новых экономических реалий.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«Из периода некоей экономической и социальной стабильности, который продлился без малого 50 лет и закончился в 2008 году, мы перешли в новую эпоху перемен. Уходит эпоха классического антимонопольного регулирования, заложенная в 70-80х гг. Наша книга - это попытка заглянуть в его будущее, а как это получилось – рассудит время»</w:t>
      </w:r>
      <w:r>
        <w:t xml:space="preserve">, - заключил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 из соавторов книги, начальник Управления контроля промышленности ФАС России Нелли Галимханова рассказала об актуальности тематики антимонопольного регулирования в цифровой экономике. По ее словам, влияние цифровых компаний распространилось уже на традиционные отрасли экономики.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книге нами только заложен старт глобальному исследованию подходов к изучению конкуренции на рынке»,</w:t>
      </w:r>
      <w:r>
        <w:t xml:space="preserve"> - также отметила она.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по борьбе с картелями ФАС России Андрей Тенишев рассказал об использовании цифровых достижений для реализации картельных сговоров. По его мнению, если технология направлена исключительно на нарушение законодательства, необходимо ввести антимонопольные требования к программным продуктам. При этом он подчеркнул, что речь не идет об ограничении технического прогресса.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Директор Института права и развития ВШЭ-Сколково Алексей Иванов рассказал о контроле экономической концентрации, который, по его словам, приобретает особое значение в условиях цифровой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«Правоприменительная практика рыночных долей «не бьется» с целями и задачами цифровой экономики при оценке сделок экономической концентрации в цифровую эпоху</w:t>
      </w:r>
      <w:r>
        <w:t xml:space="preserve">, - отметил он. - </w:t>
      </w:r>
      <w:r>
        <w:rPr>
          <w:i/>
        </w:rPr>
        <w:t xml:space="preserve">Вероятностные параметры, которые определяют, как будет рынок работать в будущем, и должны стать ключевым методологическим и аналитическим инструмент</w:t>
      </w:r>
      <w:r>
        <w:t xml:space="preserve">ом».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Ведущий научный сотрудник Института права и развития ВШЭ-Сколково Елена Войниканис отметила, что целью монографии была показать, как именно необходимо «перенастроить», а иногда и изменить антимонопольное законодательство, чтобы ответить на вызовы цифровой экономики. Она коснулась вопроса антимонопольного регулирования прав интеллектуальной собственности: «</w:t>
      </w:r>
      <w:r>
        <w:rPr>
          <w:i/>
        </w:rPr>
        <w:t xml:space="preserve">Ни развитые, ни развивающиеся страны, если они стремятся к развитию национальной инновационной экономики не могут обойтись без регулирования конкуренции в сфере интеллектуальной собственности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ходе конференции выступали профессор школы права Лондонского университетского колледжа Янис Лианос, советник антимонопольной практики Адвокатского бюро «Егоров, Пугинский, Афанасьев и партнеры» Денис Гаврилов, Представитель Уполномоченного при Президенте РФ по защите прав предпринимателей в сфере интеллектуальной собственности Анатолий Семенов.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[photo_864]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[video_1205]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