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Электроэнергетика – это локомотив преобразований и реформ в экономике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мая 2018, 10:01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Эта отрасль подвергалась наибольшему количеству изменений в ходе реформирования и совершенствования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компании в сфере электроэнергетики были разделены на те, которые осуществляют конкурентные виды деятельности и на те, которые отнесены к естественным монополиям. К числу первых относятся генерация и энергосбытовая деятельность, а ко вторым – оперативно-диспетчерское управление и передача электроэнергии.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были подробно обсуждены этапы реформирования в электроэнергетике в период 2003-2011 гг, а также история либерализации рынка электроэнергетики, которая завершилась в 2011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Дмитрий Васильев посвятил контролю за экономической концентрацией в электроэнергетической сфере, которое осуществлялось в период реформ и постреформенный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«Решения по сделкам слияний и поглощений принимались различные: были согласования, были отказы, если сделка приводила к ограничению конкуренции, а в некоторых случаях выдавались поведенческие и структурные требований, исполнение которых обязательно после совершения сделки», - сказал он, добавив, «В любом случае – это трудоемкий процесс, требующий не только расчета долей участника и показателей рыночной концентрации, но и математического моделирования в целях оценки изменения рыночной силы субъектов электроэнергетики».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функционирования оптового рынка электроэнергии, Дмитрий Васильев отметил, что заложенная проконкурентная основа привела к практически нулевому росту цен за 3 года на рынке на сутки вперёд.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Дмитрий Васильев рассказал о практике пресечения незаконных действий поставщиков электроэнергии в результате чего российский антимонопольный орган назначал крупные административные штрафы или выдавал предписания о перечислении незаконного полученного дохода в федеральный бюджет.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«Надо отметить, что немаловажную роль в формировании антимонопольного законодательства сыграли именно выявленные случаи манипулирования и иные незаконные стратегии поведения участников, которые в дальнейшем потребовали внесение изменений в нормативные правовые акты различного уровня», - заключил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касается естественно-монопольных видов деятельности, то методы регулирования в данных сферах будут меняться и в будущем мы планируем перейти на иные принципы близкие к рыночным», - сообщил на конференции Региональной ассоциации регулирующих органов (ЭРРА) начальник Управления регулирования электроэнергии ФАС России Дмитрий Васильев, говоря о планах по внедрению эталонов в сфере оказания услуг по передаче электрической энергии.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