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Впервые за картельное соглашение дисквалифицирован генеральный директор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2018, 08:57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Московское областное УФАС выявило картельное соглашение, которое привело к поддержанию цен на электронных аукционах на сумму более 40 млн рублей. По итогам расследования за организацию картельного соглашения был дисквалифицирован генеральный директор одной из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Президиум ФАС России признал это дело одним из лучших в практике выявления сговоров на торгах за 2017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Картельный сговор был установлен на основе совокупности косвенных признаков, в том числе связанных с особенностями подготовки и передачи файлов, и анализа поведения компаний более чем в 100 торгах, из которых в 80 торгах были доказаны нарушения. В результате Управление признало компании нарушившими пункт 2 части 1 статьи 11 Закона о защите конкуренции и возбудило административное дело.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отношении генерального директора были представлены доказательства, определяющие характер совершенного нарушения и характеризующие личность нарушителя, по которым суд принял решение о дисквалификации.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Московского областного УФАС обжаловалось в двух инстанциях арбитражного суда и было оставлено в силе.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[video_1562]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