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 10-летии Управления контроля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2018,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сложной и кропотливой работе Управления контроля иностранных инвестиций, связанной с анализом и подготовкой документов к заседаниям Правительственной комиссии по контролю за осуществлением иностранных инвестиций, рассказывает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эти 10 лет удалось создать реально работающую систему контроля, наладить действенный контакт со всеми федеральными органами исполнительной власти, с которыми ФАС России совместно готовит документы для заседаний Правительственной комиссии по контролю за осуществлением иностранных инвестиций. Через Федеральную антимонопольную службу и Правительственную комиссию за эти годы прошли крупнейшие сделки по приобретению активов российских хозяйственных обществ на сумму в десятки миллиардов долларов. Это большой и серьезный успех», - считает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[video_1202]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