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Совершенствование проекта пятого антимонопольного пакета будет продолжаться и дальше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2018,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Сообщил заместитель руководителя ФАС России Андрей Цыганов на конференции в городе Санкт-Петербурге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мая 2018 года в г. Санкт-Петербурге прошла VIII-я ежегодная научно-практическая конференция «Право неравнодушных. Интеллектуальная собственность в цифровой экономике», организованная Объединением Корпоративных Юристов как сателлитное мероприятие Петербургского международного юридического форума. О ключевых положениях пятого антимонопольного пакета рассказал Андрей Цыганов.</w:t>
      </w:r>
      <w:r>
        <w:br/>
      </w:r>
      <w:r>
        <w:t xml:space="preserve">
Структурные сдвиги в экономике происходят все стремительнее и существенно влияют на все процессы, в том числе политические и социальные. Цифровые технологии распространяются на все сферы материального мира. Если раньше основные дела антимонопольный орган возбуждал в отношении нефтяных компаний и крупных промышленных предприятий, то в последнее время - это Google, Apple и Microsoft, сделки Bayer-Monsanto и Яндекс-Uber.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[photo_875]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фото:</w:t>
      </w:r>
      <w:r>
        <w:br/>
      </w:r>
      <w:r>
        <w:rPr>
          <w:i/>
        </w:rPr>
        <w:t xml:space="preserve">
За активное участие в совершенствовании антимонопольного законодательства и развития конкурентной политики Александра Нестеренко, президент ОКЮР, награждена Почетной грамотой ФАС России. Грамоту вручил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цифровой экономики требует пересмотра подходов к антимонопольному регулированию и правоприменению. Необходимость в разработке поправок, по словам Андрея Цыганова, связана с тем, что некоторые стандартные категории антимонопольного регулирования не работают на цифровых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ФАС России предлагает ввести критерии, позволяющие отнести к доминирующим хозяйствующим субъектам владельцев крупных инфраструктурных платформ, интернет-платформ. Также предлагается добавить термин "ценовой алгоритм", на основе которого компании анализируют рынки и рассчитывают стоимость своих товаров и услуг. Поэтому в законодательстве появятся дополнительные критерии допустимости, когда антимонопольный орган, проанализировав ту или иную платформу, может сказать о наличии или отсутствии потенциала антиконкурентного картельного сговора.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как отметил замглавы ФАС, «координация с использованием ценовых алгоритмов может быть признана допустимой по общим правилам допустимости».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Предполагается также ввести в законодательство понятие "сетевые эффекты", то есть такие данные, которые дают возможность оказывать влияние на общие условия обращения товара на товарном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Пятый антимонопольный пакет подразумевает и внедрение новых подходов контроля экономической концентрации – появится критерий предварительного согласования сделок, объем которых превышает 7 млрд рублей, и новый вид предписания об устранении дискриминационного доступа к данным, в том числе данным о потребителях.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предлагает закрепить дополнительные требования по контролю сделок в рамках экономической концентрации, связанных с приобретением технологий или иных нематериальных активов. Речь идет и об отмене так называемых антимонопольных иммунитетов для действий и соглашений в отношении результатов интеллектуальной деятельности, которые на сегодняшний день предусмотрены Законом о защите конкуренции . Соответствующий законопроект уже подготовлен.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Андрей Цыганов обратил внимание на изменение подходов к контролю исполнения предписаний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«Предлагается, чтобы при неисполнении предписания антимонопольный орган был вправе обратиться в суд с иском о разрешении использования на территории Российской Федерации в интересах развития конкуренции результатов интеллектуальной деятельности, принадлежащих лицу, которому было выдано предписание. Также ФАС сможет обратиться в суд с требованием о запрете оборота на территории Российской Федерации товаров, производимых и (или) реализуемых лицом, которому было выдано предписание»,</w:t>
      </w:r>
      <w:r>
        <w:t xml:space="preserve"> - прокомментировал готовящиеся поправки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«Цифровой» пакет активно обсуждается и постоянно видоизменяется. Первоначальная редакция и то, что мы имеем сейчас – это два разных законопроекта. Это совершенствование будет продолжаться и дальше. Я думаю, что наше сегодняшнее мероприятие и мероприятия Международного Петербургского юридического форума - это хорошая возможность еще раз публично обсудить готовящиеся поправки»,</w:t>
      </w:r>
      <w:r>
        <w:t xml:space="preserve"> - подытожил свое выступление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"Интеллектуальная собственность является одним из наиболее ценных активов любого правообладателя, позволяющим повысить конкурентоспособность компании на рынке,  а также выступающим в роли защиты бизнеса и инструмента создания репутации",</w:t>
      </w:r>
      <w:r>
        <w:t xml:space="preserve"> - отметила президент некоммерческого партнерства «Объединение Корпоративных Юристов» Александра Нестеренко.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активное участие в совершенствовании антимонопольного законодательства и развития конкурентной политики Александра Нестеренко, президент ОКЮР, награждена Почетной грамотой ФАС России. Грамоту на когференции 14 мая вручил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