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24 мая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2018, 08:53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2018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установления платы за технологическое присоединение энергопринимающих устройств АО «Дальневосточная распределительная сетевая компания» для компрессорной станции КС-3 «Амгинская» с максимальной мощностью электроприемников 7,178 МВт, на уровне напряжения 220 кВ, ПС 220 кВ «Амга»;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платы за технологическое присоединение энергетических установок АО «Дальневосточная распределительная сетевая компания» » находящегося по адресу: Амурская область, город Благовещенск, с максимальной мощностью 9,1 МВт на напряжении 220 кВ к проектируемому распределительному (переключательному) пункту 220кВ;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платы за технологическое присоединение энергетических установок АО «Дальневосточная распределительная сетевая компания» максимальной мощностью 7,03 МВт, находящихся по адресу: Республика Саха (Якутия), Нерюнгринский район,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платы за технологическое присоединение энергетических установок АО «Российские железные дороги» максимальной мощностью 22,96 МВт расположенных по адресу: Забайкальский край, Могочинский район, станция «Семиозерный», на напряжении 220 кВ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тарифа на услуги по транспортировке газа по магистральному газопроводу (газопроводу-отводу) АО «Дальневосточная генерирующая компания» к АО «СК «Агроэнерго»;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тарифов на услуги по транспортировке газа по газораспределительным сетям ООО «СпецТрансГаз» на территории Хабаровского края;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 внесении изменений в Правила применения ставок портовых сборов в морских портах Российской Федерации, утвержденные приказом ФАС России от 10.03.2016 № 223/16.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