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Дагестанское УФАС пресекло ущемление прав малого бизнеса на закупке по содержанию дорог</w:t>
      </w:r>
    </w:p>
    <w:p xmlns:w="http://schemas.openxmlformats.org/wordprocessingml/2006/main" xmlns:pkg="http://schemas.microsoft.com/office/2006/xmlPackage" xmlns:str="http://exslt.org/strings" xmlns:fn="http://www.w3.org/2005/xpath-functions">
      <w:r>
        <w:t xml:space="preserve">25 мая 2018, 12:00</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Дело Дагестанского УФАС вошло в ТОП лучших дел территориальных органов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2017 году Дагестанское УФАС защитило права и интересы малого бизнеса на закупке Агентства по дорожному хозяйству Республики Дагестан по содержанию республиканских автодорог начальной стоимостью почти 462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Управление установило, что заказчик объединил в один лот работы на 114 разных участках общей протяженностью почти 3 тысячи километров, чем ограничил конкуренцию на закупке, существенно сократив количество ее потенциальных участников.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«Необоснованное укрупнение лота приводит к победе на закупке посредника, а не реального исполнителя. В силу намеренного объединения работ на участках, разбросанных по всему региону, строительные компании, представители малого и среднего бизнеса лишаются возможности участвовать в такой закупке напрямую, что приводит к снижению конкуренции на ней и не позволят добиться максимальной экономии бюджетных средств», </w:t>
      </w:r>
      <w:r>
        <w:t xml:space="preserve">- подчеркнул заместитель руководителя ФАС России Рачик Петросян.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Заказчик исполнил предписание УФАС, благодаря которому было заключено свыше 40 контрактов на содержание дорог региона. Дагестанскому УФАС России удалось восстановить равные условия участия на закупках республиканского Агентства по дорожному хозяйству для всех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Дело Дагестанского УФАС вошло в ТОП лучших дел территориальных органов ФАС России по итогам 2017 года.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[video_1357]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