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БИОФАРМРУС позиционировала БАД в качестве известного лекарственного препарата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2018, 15:18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производила биологически активную добавку под названием «АЕВИТ», идентичную наименованию лекарственного препарата «АЕВИТ»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действия ООО «БИОФАРМРУС» по введению в гражданский оборот на территории Российской Федерации БАДа с наименованием «АЕВИТ» актом недобросовестной конкуренции, запрет на который предусмотрен Законом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Общество вводило потребителей в заблуждение в отношении тождественности лекарственного препарата и биологически активной добавки к пище.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Поводом к возбуждению дела послужило заявление ООО «ЛЮМИ» - производителя лекарственного препарата «АЕВИТ». Лекарственный препарат «АЕВИТ» является витаминным комплексом, разработанным советскими учеными и известным с 70-х годов прошлого века.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выявленных фактов ФАС России выдала ООО «БИОФАРМРУС» предписание о прекращении действий, нарушающих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 допускается недобросовестная конкуренция путем введения в заблуждение, в том числе в отношении качества и потребительских свойств товара, предлагаемого к продаже, назначения такого товара, способов и условий его изготовления или применения, результатов, ожидаемых от использования такого товара, его пригодности для определенных целей.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1 статьи 14.2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