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География кафедр конкурентного права растянулась от Дальнего Востока до Северного Кавказа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2016,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показывает высокую заинтересованность вузов к вопросам защиты конкуренции и антимонопольного регулирования</w:t>
      </w:r>
      <w:r>
        <w:br/>
      </w:r>
      <w:r>
        <w:br/>
      </w:r>
      <w:r>
        <w:t xml:space="preserve">
Заместитель руководителя ФАС России Сергей Пузыревский в рамках второго дня международной научно-практической конференции «Антимонопольная политика: наука, практика, образование» рассказал о проделанной работе ведомства в сфере образования и поделился планами на будущее.</w:t>
      </w:r>
      <w:r>
        <w:br/>
      </w:r>
      <w:r>
        <w:br/>
      </w:r>
      <w:r>
        <w:t xml:space="preserve">
Он отметил, что в этом году конференция приобрела статус международной, и вопросы конкурентного права приобрели глобальный характер.</w:t>
      </w:r>
      <w:r>
        <w:br/>
      </w:r>
      <w:r>
        <w:br/>
      </w:r>
      <w:r>
        <w:t xml:space="preserve">
Сергей Пузыревский напомнил участникам мероприятия о том, что по итогам первой конференции, которая прошла в декабре 2015 года, было принято решение о создании Научно-методического совета ФАС России.</w:t>
      </w:r>
      <w:r>
        <w:br/>
      </w:r>
      <w:r>
        <w:br/>
      </w:r>
      <w:r>
        <w:t xml:space="preserve">
«По результатам двух заседаний Совета был утвержден рабочий проект программы учебной дисциплины "Конкурентное право" для высших учебных заведений».  Заместитель главы ФАС России отметил, что изучение дисциплины необходимо не только учащимся юридических и экономических специальностей, но и любому гражданину. "Формирование самой дисциплины - элемент подготовки квалифицированного специалистов. При этом азы конкурентного права должны быть понятны любому человеку, без этого понимания нельзя строить эффективную экономическую политику», - добавил Сергей Пузыревский.</w:t>
      </w:r>
      <w:r>
        <w:br/>
      </w:r>
      <w:r>
        <w:br/>
      </w:r>
      <w:r>
        <w:t xml:space="preserve">
Затем замруководителя службы привел статистику роста кафедр антимонопольного регулирования и конкурентного права: на данный момент активно и эффективно функционируют 29 базовых кафедр и 8 научных центров. В течение 2016 года были открыты кафедры в Российском экономическом университете имени Г.В. Плеханова, Дагестанском государственном университете, Саратовском государственном университете имени Н.Г. Чернышевского и др.</w:t>
      </w:r>
      <w:r>
        <w:br/>
      </w:r>
      <w:r>
        <w:br/>
      </w:r>
      <w:r>
        <w:t xml:space="preserve">
Также проведены Олимпиада для школьников и конкурс эссе «Точка роста» для студентов.</w:t>
      </w:r>
      <w:r>
        <w:br/>
      </w:r>
      <w:r>
        <w:br/>
      </w:r>
      <w:r>
        <w:t xml:space="preserve">
«Жюри отметило высокую подготовку школьников и студентов в сфере антимонопольного регулирования. Благодарим всех участников и желаем им дальнейших успехов, - продолжил Сергей Пузыревский. – Учитывая популярность таких конкурсов, мы решили, что они будут  проходить на регулярной основе».</w:t>
      </w:r>
      <w:r>
        <w:br/>
      </w:r>
      <w:r>
        <w:br/>
      </w:r>
      <w:r>
        <w:t xml:space="preserve">
Говоря о планах на будущее, Сергей Пузыревский отметил, что вопросы образования и науки заняли ведущее место в разработанном Национальном плане развития конкуренции. «Совместно с Минобрнауки мы обсуждаем возможность включения в номенклатуру специальностей отдельного направления «конкурентное право», по которому будет присуждаться ученая степень», - заключил замглавы ФАС.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