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«Энергостандарт» привлечена к административной ответственности за нарушение Правил техприсоединения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2018, 18:11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Московским областным УФАС России вынесено постановление о наложении штрафа в размере 100 000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адрес Московского областного УФАС России поступило заявление ООО «Хино Моторс Сэйлс» с жалобой на действия компании. По результатам его рассмотрения Управлением было установлено, что ООО «Энергостандарт» нарушило Правила технологического присоединения энергопринимающих устройств к электрическим сетям, включив в технические условия обязательств, не предусмотренные Правилами.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Ответственность за данное правонарушение предусмотрена частью 1 статьи 9.21 кодекса Российской Федерации об административных правонарушениях.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