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налоги должны носить не только фискальный, но и регулирующий характер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2018, 15:09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на семинаре, посвященном рынку нефти и нефтепродуктов, заместитель руководителя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2018 года в городе Минске (Республика Беларусь) состоялся семинар «Рынки нефти и нефтепродуктов. Опыт Российской Федерации». Об антимонопольном контроле на рынке нефти и нефтепродуктов рассказал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развитие рыночных механизмов ценообразования в сфере нефти и нефтепродуктов происходит путем развития биржевого рынка наличного товара на нефтепродукты на крупнооптовом и мелкооптовом сегментах, формирования ценовых индикаторов срочного биржевого рынка, развития биржевых торгов нефтью на экспорт и формирования эталона (бенчмарк) на российскую нефть, увязку биржевой торговли нефтепродуктами и нефтью с системами транспортировки по магистральным нефтепродуктопроводам, железнодорожным и другими видами транспорта.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ведется во исполнение Указа Президента РФ по основным направлениям государственной конкурентной политики, решений Президентской комиссии по ТЭК, по Плану мероприятий, утвержденному Правительством РФ и Биржевым комитетом.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Биржевой комитет учрежден совместным решение Банка России, ФАС России и ФНС России. Его заседания проходят на регулярной основе в рамках тематических подкомитетов. Участниками заданий наряду с учредителями являются Минфин России, Минэнерго России, другие заинтересованные ведомства, АО «СПбМТСБ», АО «Московская Биржа», нефтяные компании, ПАО «Транснефть», заинтересованные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формировании общих рынков нефти и нефтепродуктов и развитии международного сотрудничества в этой сфере Анатолий Голомолзин подчеркнул, что «в последнее время сформировались предпосылки для углубления сотрудничества в рамках Евразийского экономического союза и в рамках Союзного государства Россия – Белоруссия».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«Главами государств ЕАЭС утверждена Концепция общих рынков нефти и нефтепродуктов, на завершающем этапе находится подготовка плана по формированию общих рынков нефти и нефтепродуктов ЕАЭС не позднее 2025 года. Многие из мероприятий плана будут реализованы раньше, практическая работа уже идет. Белорусские компании в течение нескольких лет торгуют на российских биржевых площадках, проводятся консультации с участием СПбМТСБ и Биржевого комитета. Есть совместная заинтересованность об участии белорусских коллег в заседаниях Биржевого комитета на регулярной основе. Речь идет о выработке совместной позиции по вопросам торговли наличным товаром и производными инструментами на нефть и нефтепродукты на бирже, формировании международных индикаторов цен, гармонизации подходов нормативного правового регулирования сфер биржевой торговли нефтепродуктами», - отметил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о действующих в Российской Федерации механизмах влияния на ограничение резкого роста цен на нефтепродукты замглавы ФАС отметил, что цены на нефтепродукты в России не регулируются. В случае нарушений антимонопольного законодательства в отношении компаний нарушителей применяются крупные (в сотни и миллиарды рублей) оборотные штрафы (такая практика широко применялась несколько лет назад). Сейчас антимонопольный контроль все больше начинает носить предупредительный характер, принимаются меры по развитию прозрачных рыночных биржевых и внебиржевых индикаторов цен, нефтяные компании делают публичными свои торговые политики,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следствие, уже многие годы цены на нефтепродукты меняются с темпами, близким к инфляции – когда-то опережая ее, когда-то отставая от инфляции. Накопительным итогом, и оптовые, и розничные цены несколько отстают от темпов инфляции. В 2018 году цены на нефтепродукты опережают инфляцию. Основными влияющими на рост цен факторами были рост мировых цен, рост налогов, ремонты НПЗ, недостаточное предложение топлива на внутреннем рынке в режиме биржевых торгов и во внебиржевом сегменте. Последние полгода было выдано несколько предупреждений нефтяным компаниям, направленных на обеспечение поставок топлива на внутренний рынок, которые оперативно исполняются. Вносятся изменения в процедуры биржевых торгов, в т.ч. совместный приказ ФАС России и Минэнерго России, который устанавливает минимальную величину продаваемых на биржевых торгах товаров, необходимую для обеспечения ликвидности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Представителей нефтяных предприятий Республики Беларусь интересовал также вопрос, какой эффект ожидает ФАС России от снижения акцизов на нефть, которое произойдет 1 июля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снижение акцизов позволит стабилизировать рынок нефти и нефтепродуктов по всем звеньям цепочки уже в ближайшее время», - сказал спикер. «Чтобы обеспечить устойчивость ситуации на рынке в среднесрочной и долгосрочной перспективе мы, в частности, предлагаем акцизы взимать по гибкой шкале. Если есть высокая конъюнктура рынка, то акцизы должны снижаться. И наоборот, при низких ценах на внешнем рынке повышать акцизы. ФАС стремится к тому, чтобы налоги были гибкими и носили не только фискальный, но регулирующий характер», - заключил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Российскую Федерацию на семинаре представлял также вице-президент АО «Санкт-Петербургская Товарно-сырьевая биржа» Антон Карпов, который рассказал об актуальных проблемах биржевой торговли нефтью и нефтепродуктами.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