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мы можем создать российское экономическое чудо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2018, 19:24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июне-июле 2018 года ФАС проведет выездные совещания по вопросам реализации Нацплана и поручений по итогам Госсовета во всех регионах страны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Игорь Артемьев провел совещание с высшими должностными лицами субъектов Российской Федерации по вопросам реализации мероприятий Национального плана развития конкуренции в России и поручений по итогам Государственного совета по вопросам развития конкуренции. В частности, обсуждалась механика разработки органами власти регионов ключевых показателей развития конкуренции в отраслях (сферах) экономики и планы «дорожных карт» развития конкуренции в субъектах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«Как вы помните, 21 декабря 2017 года Президент Российской Федерации подписал Указ «Основных направлениях государственной политики по развитию конкуренции». Во многом смысл документа заключается в том, что в условиях санкций и трудностей, которые мы вынуждены преодолевать, в экономике, мы должны добиться повышения экономической эффективности и экономического роста путем развития конкуренции. Как показывает мировой опыт, экономическое чудо стран Азии, тот впечатляющий экономический рост Кореи, Китая не был возможен без поддержки малого и среднего предпринимательства и внедрения механизмов демонополизации. Конкуренция способствует повышению производительности труда, способствует развитию инноваций, снижению цен и экономии бюджета»,</w:t>
      </w:r>
      <w:r>
        <w:t xml:space="preserve"> - подчеркнул глава ФАС России, открывая совещание.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Государственного совета по вопросам развития конкуренции, состоявшегося 5 апреля 2018 года, был дан ряд поручений, касающийся разработки системных документов федерального и регионального уровней, а также перезагрузки существующих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уточнил руководитель ведомства, в настоящий момент в Правительство России Федеральной антимонопольной службой внесена комплексная «дорожная карта» развития конкуренции, включающая в себя 19 основных отраслей экономики. В ближайшее время она будет утверждена.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каждом субъекте в срок до 1 декабря должна быть актуализирована либо разработана и принята своя «дорожная карта» по развитию конкуренции, включающая в себя основные показатели развития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сообщил заместитель руководителя ФАС России Сергей Пузыревский, в дорожных картах субъектов должны содержаться мероприятия, направленные на достижения результатов Указа Президента №618.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«Кроме того, региональным органам власти и органам местного самоуправления надлежит внедрить антимонопольный комплаенс – систему НПА, предупреждающих антимонопольные нарушения. Согласно Нацплану, количество антимонопольных нарушений со стороны органов власти должны снизиться к 2020 году не менее чем в 2 раза. Проекты этих документов будут разработаны и направлены нами в регионы»</w:t>
      </w:r>
      <w:r>
        <w:t xml:space="preserve">,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до 1 января 2019 года должны быть внесены изменения в положения об органах власти субъектов РФ, предусматривающие приоритет мероприятий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Перезагрузка ждет и Стандарт развития конкуренции в субъектах Российской Федерации. В нем будут обновлены показатели, отражающие долю организаций частной формы собственности в отраслях и сферах экономики регионов.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«Показатели носят добровольно-принудительный характер. Из 41 показателя (рынка) каждому субъекту необходимо выбрать минимум 33 – это те рынки, на которых регион будет увеличивать долю частных организаций и снижать долю госсектора. Регион может выбрать дополнительные показатели (рынки), уровень исполнения этих показателей и не останавливаться на достигнутых результатах, что будет отмечено в соответствующем докладе главе государства»</w:t>
      </w:r>
      <w:r>
        <w:t xml:space="preserve">, - уточнил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обеспечения исполнения поручений Президента России антимонопольная служба разработала 41 методику расчета ключевых показателей развития конкуренции в субъектах РФ, а также подготовила типовой план мероприятий («дорожную карту») по содействию развитию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«За каждым моим заместителем и за мной закреплено несколько регионов. Мы готовы оказывать вам постоянные консультации и всю необходимую поддержку, которая потребуется для реализации поручения Президента. Конечно, такая же поддержка вам будет оказана и в территориальных управления ФАС – своего рода оперативных штабах. Кроме того, в июне-июле этого года мы планирует провести выездные совещания во всех регионах страны»,</w:t>
      </w:r>
      <w:r>
        <w:t xml:space="preserve"> - сообщил глава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ведомство прорабатывает вопрос об организации обучающих программ для субъектов в Учебно-методическом центре в Казани, в рамках которых будут вырабатываться наилучшие решения для реализации поставленных задач. Кроме того, на базе высших учебных заведений по всей России открыто 56 кафедр ФАС – это те площадки, на которых регионам также может быть оказана методическая помощь.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«Президент России дал четко понять, что в государственной политике конкуренции будет уделяться особое внимание. Если мы серьезно отнесемся к поставленным задачам, к этой работе, мы можем создать российское экономическое чудо», </w:t>
      </w:r>
      <w:r>
        <w:t xml:space="preserve">- заключил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совещании приняли участие представители свыше 70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[photo_904]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