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Кемеровское УФАС отстояло в кассации штраф МРСК Сибири в 1,6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2018,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создала угрозу надежности и безопасности электроснабжения потребителей г. Анжеро-Судженска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Западно-Сибирского округа оставил в силе постановление Кемеровского УФАС России о привлечении к административной ответственности ПАО «МРСК Сибири».</w:t>
      </w:r>
      <w:r>
        <w:br/>
      </w:r>
      <w:r>
        <w:t xml:space="preserve">
В августе 2017 года управление оштрафовало эту сетевую компанию на 1 662 692 рубля. Общество пыталось оспорить сумму санкции в судебном порядке, однако две инстанции не поддержали доводы МРСК и признали выводы УФАС законными.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штрафа в сентябре 2016 года стало решение антимонопольного органа по заявлению АО «Сибирская Промышленная Сетевая Компания». ПАО «МРСК Сибири» помешала ходу проведения ремонта сетей, не введя необходимый режим ограничения потребления электроэнергии в г. Анжеро-Судженске по предписанию Сибирского Управления Федеральной службы по экологическому, технологическому и атомному надзору (Ростехнадзор). Неисполнение предписания Сибирского Управления Ростехнадзора создало угрозу надежности и безопасности электроснабжения потребителей города.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«Так, за нарушение антимонопольного законодательства, которое могло повлечь за собой ущемление не только других компаний, но и граждан, ПАО «МРСК Сибири» привлекли к административной ответственности. Теперь в судебном порядке УФАС еще раз подтвердило все свои выводы» – прокомментировала руководитель Кемеровского УФАС России Наталья Кухарская.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Правила полного и (или) частичного ограничения режима потребления электрической энергии утверждены Постановлением Правительства Российской Федерации от 04.05.2012 № 442.</w:t>
      </w:r>
      <w:r>
        <w:br/>
      </w:r>
      <w:r>
        <w:rPr>
          <w:i/>
        </w:rPr>
        <w:t xml:space="preserve">
В соответствии с ч. 1 ст.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  <w:r>
        <w:br/>
      </w:r>
      <w:r>
        <w:rPr>
          <w:i/>
        </w:rPr>
        <w:t xml:space="preserve">
Согласно ч. 2 ст. 14.31 КоАП РФ совершение занимающим доминирующее положение на товарном рынке хозяйствующим субъектом действий, признаваемых злоупотреблением доминирующим положением и недопустимых в соответствии с антимонопольным законодательством Российской Федерации &lt;…&gt; влечет наложение административного штрафа &lt;…&gt;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 &lt;…&gt;.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