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Госдума поддержала законопроект, разрешающий рекламу вин и шампанского из стран ЕАЭС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июня 2018, 09:00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14 июня 2018 года Государственная Дума Российской Федерации приняла в первом чтении законопроект, разработанный ФАС России в соответствии с поручением Правительства Российской Федерации по внесению изменений в ФЗ «О рекламе», которые позволят Армении, Белоруссии, Казахстану и Киргизии – партнерам России по Евразийскому экономическому союзу (ЕАЭС) – размещать в российских СМИ рекламу вина и шампанского, произведенного в этих странах.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документе отмечается, что в настоящее время производители вина и шампанского, произведенного в России из местного винограда, имеют возможность рекламировать свою продукцию в периодических печатных изданиях, а также в телепрограммах и в радиопрограммах, идущих с 23:00 до 7:00 часов по местному времени (за исключением трансляции в прямом эфире или в записи детско-юношеских спортивных соревнований). Однако, Закон не предоставляет возможности рекламировать свою продукцию производителям вина и шампанского, произведенного в государствах — членах ЕАЭС, что противоречит принципам обеспечения равных условий государств — членов Союза. Предлагаемые поправки смогут уравнять в правах рекламу игристых вин, произведённых как в России, так и в странах Евразийского экономического союза.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пунктах 21, 22 Протокола о торговле услугами, учреждении, деятельности и осуществлении инвестиций сказано, что каждое государство — член ЕАЭС в отношении всех мер, затрагивающих торговлю услугами, предоставляет поставщикам и получателям услуг другого государства — члена ЕАЭС режим не менее благоприятный, чем режим на территории своей страны», – отметил заместитель руководителя ФАС России Андрей Кашеваров в ходе Парламентского заседания.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