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предупреждение операторам «большой четверки»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2018, 17:04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течение 14 дней операторам «большой четверки» надлежит устранить дискриминационные условия договоров, не допуская ухудшения существующего положения заказчиков смс-рассылки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июня 2018 Федеральная антимонопольная служба выдала операторам ПАО «ВымпелКом», ПАО «МТС», ПАО «МегаФон», ООО «Т2 Мобайл» Предупреждения о прекращении действий, в которых содержатся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Для целей осуществления информационных, сервисных и транзакционных рассылок операторы связи оказывают организациям, в том числе и банкам услугу массовой рассылки СМС-сообщений.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По результатам проведенного расследования, ФАС России установлено, что условия договоров с организациями без государственного участия в капитале существенно отличаются от условий договоров с организациями с  государственным участием в капитале.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 таких действиях операторов связи ФАС России усматривает признаки нарушения пункта 8 части 1 статьи 10 Закона о защите конкуренции, выразившиеся в создании дискриминационных условий при которых потребители услуг смс-рассылки поставлены в неравное положение.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Помимо этого, в действиях ПАО «ВымпелКом» по отмене возможности транслитерации смс-сообщений с кириллицы на латиницу, привели к удорожанию стоимости смс-рассылки в 2 раза, при этом действия оператора каким-либо образом не обоснованы.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Данные действия ПАО «ВымпелКом» квалифицируются ФАС России по пункту 3 части 1 статьи 10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ПАО «ВымпелКом» дополнительно надлежит отозвать уведомления об отмене возможности транслитерации смс-сообщений.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