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Калининградской области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2018 года заместитель руководителя Федеральной антимонопольной службы (ФАС России) Виталий Королев и губернатор Калининградской области Антон Алиханов подписали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наше территориальное управление готово оказывать всю необходимую помощь органам власти Калининградской области в деле развития конкуренции в регионе», - </w:t>
      </w:r>
      <w:r>
        <w:t xml:space="preserve">уточнил замглавы ФАС России В.Королев.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ФАС России окажет содействие при разработке плана мероприятий «дорожная карта» развития конкуренции, а также по внедрению в деятельность Правительства Калининградской области системы внутреннего обеспечения соответствия требованиям антимонопольного законодательства (антимонопольный комплаенс).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 осуществлять взаимодействие по вопросам развития конкуренции и защиты конкуренции, созданию условий для эффективного функционирования товарных рынков, реализации государственной политики по развитию конкуренции в Калининградской области, повышению инвестиционной активности, повышения уровня конкуренции в государственных, муниципальных и корпоративных закупках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разработано и подписано в целях реализации положений Национального плана развития конкуренции, утвержденного Указом Президента России №618 от 21 декабря 2017г., и поручений Президента России по итогам проведенного в апреле 2018г. Государственного совета по вопросам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ФАС России, аналогичные соглашения между ФАС России и региональными органами власти будут заключены со всеми органами власти субъектов федерации в течение этого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[photo_919]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Антон Алиханов сообщил, что в качестве приоритетных направлений для развития конкуренции власти региона решили взять все, предлагаемые антимонопольным ведомством показатели. Сейчас их перечень насчитывает 41 позицию, включая основные сферы и отрасли экономики: здравоохранение, образование, агропромышленный комплекс, строительство, транспорт, жилищно-коммунальное хозяйство и другие. Из этого списка каждый субъект РФ выбирает для приоритетного развития не менее 80% (33 сектора рынка). Это те отрасли экономики, на которых регион до 2022 года будет увеличивать долю частных организаций и снижать долю госсектора.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берем повышенные обязательства, - </w:t>
      </w:r>
      <w:r>
        <w:t xml:space="preserve">заявил Антон Алиханов.</w:t>
      </w:r>
      <w:r>
        <w:rPr>
          <w:i/>
        </w:rPr>
        <w:t xml:space="preserve"> – Можно было выбрать 80 процентов, из тех показателей, которые отслеживает ФАС. Но мы решили работать по всем параметрам».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В декабре 2017 года Президент России Владимир Путин подписал Указ «Об основных направлениях государственной политики по развитию конкуренции» Активное содействие развитию конкуренции в РФ названо приоритетным направлением деятельности Президента РФ, Федерального Собрания, Правительства РФ, Центробанка, федеральных и региональных органов власти. Указом утвержден Национальный план развития конкуренции в Российской Федерации на 2018 - 2020 годы. Кроме того, Президент РФ утвердил пакет поручений по итогам заседания в апреле 2018 года Государственного совета Российской Федерации, на котором обсуждались приоритетные направления деятельности регионов по содействию развития конкуренции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[video_1322]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