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ФАС России создается рабочая группа по развитию конкуренции в сфере таможенного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2018, 10:10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Прием заявок на включение в состав рабочей группы открыт до 17 июля 2018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объявляет о создании рабочей группы по развитию конкуренции в сфере таможенного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рабочей группы планируется обсуждение текущей ситуации в отрасли и нахождение совместных путей решения проблемных вопросов.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рабочей группе приглашаются представители федеральных и региональных органов власти, общественных организаций, представители бизнес-сообщества и эксперты в сфере таможенного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«Учитывая то, что в настоящее время идет процесс совершенствования таможенного законодательства Таможенного союза, и участники рынка могут сталкиваться с новыми условиями деятельности, назрела острая необходимость в создании консультативно-совещательной группы с целью эффективного взаимодействия федеральных и региональных органов исполнительной власти с бизнес-сообществом для развития конкуренции в сфере таможенного дела»,</w:t>
      </w:r>
      <w:r>
        <w:t xml:space="preserve"> - сообщил заместитель руководителя ФАС России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включения в состав рабочей группы необходимо в срок до 17 июля 2018 года направить заявки с указанием кандидатов, а также предложения в повестку заседаний рабочей группы на адрес электронной почты: kashirskiy@fas.gov.ru либо по факсу: (499) 755-23-23, доб. 090-259.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