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Плата за негативное воздействие на окружающую среду при размещении твердых коммунальных отходов снижена в 7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Российской Федерации утвердило соответствующее постановление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Разработка этого нормативного правового акта осуществлялась Минприроды при активной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документа было обусловлено тем, что расходы на плату за негативное воздействие на окружающую среду составляли значительную долю в структуре предельных тарифов в области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2018 год при захоронении твёрдых коммунальных отходов IV класса опасности ставка платы составит 95,0 руб/тонну вместо 663,2 руб/тонну. Таким образом, снижение составило в 7 раз.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поменялся и порядок учета таких расходов в составе регулируемых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теперь учет расходов на плату за негативное воздействие на окружающую среду осуществляется для всех хозяйствующих субъектов по единому принципу: исходя из расчетного объема и (или) массы захоронения твердых коммунальных отходов по классам опасности и установленных ставок и коэффициентов к ним. А в случае, если регулируемой организации за счет реализации мероприятий по утилизации удастся снизить расходы на плату за негативное воздействие, то образовавшиеся средства будут признаны экономией, которая останется у компании, и не будет исключаться тарифными органами в следующем периоде регулирования. Это является стимулом сокращать негативное воздействие на окружающую среду.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Органам власти субъектов РФ в сфере тарифного регулирования необходимо пересмотреть тарифные решения в области обращения с твердыми коммунальными отходами с учетом этих нововведений в 2-месячный срок, что должно повлиять на сдерживание тарифов на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