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Кашеваров: В вопросах развития конкуренции Владимирская область является одним из самых продвинутых регионов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июля 2018, 15:21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 31 отрасли из 41 достигнуты ключевые показатели. Регион показал хороший пример работы с частными медицинскими клиниками в сфере обязательного медстрахования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19 июля 2018 г. во Владимире заместитель руководителя ФАС России Андрей Кашеваров заявил в ходе рабочей встречи и последовавшего совещания с губернатором Владимирской области Светланой Орловой. Стороны обсудили вопросы реализации Национального плана развития конкуренции и поручений Президента РФ по итогам Госсовета.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«Если в 2015 году ваш регион в рейтинге занимал 52 место, то только за 2016 год он поднялся на 11 позиций, заняв уже 41 место. Уверен, позитивная динамика будет сохраняться», </w:t>
      </w:r>
      <w:r>
        <w:t xml:space="preserve">– сообщил Андрей Кашеваров.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пояснил, что в рамках Указа Президента РФ определена 41 отрасль, по которым будут оцениваться достижения субъектов.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«Владимирская область является одни из самых продвинутых регионов, потому что уже по 31 отрасли из 41 достигнуты ключевые показатели. При этом по 11 отраслям эти значения составляют 100%, по 9 — более 80% и по пяти отраслям превышают базовые значения в 2-4 раза. Но 41 отрасль — не предел. Например, республика Дагестан добавила для себя еще одну отрасль — туризм. Владимирская область тоже может последовать этому примеру», </w:t>
      </w:r>
      <w:r>
        <w:t xml:space="preserve">— предложил Андрей Кашеваров.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[photo_954]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 время межведомственного совещания замглавы ФАС России отметил, что выделяемые частным медицинским организациям 7 % от средств по линии обязательного медицинского страхования составляют немалую сумму.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неоднократно возбуждала дела, когда территориальные фонды отказывают частным медицинским организациям в перечислении денег по полисам ОМС. Во Владимирской области такой приоритет: деньги идут за пациентом. И это главное, когда пациент выбирает лечебное учреждение, и следом за ним перечисляют средства. Вот еще один стимул для инвестиций в частную медицину», —</w:t>
      </w:r>
      <w:r>
        <w:t xml:space="preserve"> сказал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[video_1463]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«Понимая важность этой темы, наш регион уже несколько лет занимается вопросами создания прозрачных и комфортных условий для развития конкурентной среды», </w:t>
      </w:r>
      <w:r>
        <w:t xml:space="preserve">– подчеркнула Светлана Орлова.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 Владимирской области реализуются Стандарт развития конкуренции, все основные требования которого уже выполнены, а также соответствующая региональная «дорожная карта». Значительно перевыполнен показатель за 2017 год по рынку услуг социального обслуживания населения.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Утверждён перечень из 11 социально значимых рынков, ещё один рынок – агропромышленного комплекса – определён как приоритетный. Задействованы механизмы общественного контроля за деятельностью субъектов естественных монополий.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совещания Светлана Орлова и Андрей Кашеваров подписали соглашение о взаимодействии по вопросам реализации Нацплана между Владимирской областью и Федеральной антимонопольной службой. Ведомство взяло на себя обязательство оказывать методическую помощь региону в вопросах развития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также приняли участие руководитель Вламирского УФАС России Алексей Потанин, правительство региона, представители региональных управлений федеральных ведомств, главы органов местного самоуправления и представители бизнес-сообществ.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[video_1464]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Фотографии предоставлены пресс-службой губернатора Владимирской области.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