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Реализация предусмотренных Нацпланом мер обеспечит население конкурентными ценами на товары и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2018, 17:36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Подписано соглашение о взаимодействии между ФАС России и Костромской областью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говорить о состоянии конкуренции в регионе, то здесь уже достигнуты целевые показатели по 22 товарным рынкам из 41. Причем по 15 рынкам – это стопроцентные значения, 3 рынка более 90 %, а 4 рынка превышают базовые показатели в 2-3 раза. Это хорошая платформа для дальнейшего развития конкуренции. Мы разработали методики по определению ключевых показателей по всем рынкам, сейчас находимся в конструктивном диалоге с представителями администрации», </w:t>
      </w:r>
      <w:r>
        <w:t xml:space="preserve">– заявил заместитель руководителя ФАС России Андрей Кашеваров в ходе встречи с губернатором Костромской области Сергеем Ситниковым.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антимонопольного ведомства, не обязательно ограничиваться только предложенными рынками. Достигнутые значения необходимо поддерживать, а по остальным – увеличивать и формировать динамику, поскольку добиться их нужно будет до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 из важных мер, предусмотренных программным документом, это внедрение в управление субъектами РФ антимонопольного комплаенса – системы внутреннего контроля за соблюдением конкурентного законодательства», – сообщил Андрей Кашеваров.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необходимо тесное взаимодействие с региональным управлением Федеральной антимонопольной службы и оказание им соответствующей методической помощи.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[photo_956]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обратил внимание на то, что нарушения антимонопольного законодательства бывают наиболее частыми в муниципальных образованиях.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качестве одной из мер предупреждения можно предложить всем новым сотрудникам, поступающим на должности, связанные с ведением государственных закупок и распределением имущества, проходить обучающие семинары в нашем территориальном управлении», </w:t>
      </w:r>
      <w:r>
        <w:t xml:space="preserve">–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Кашеваров, одна из главных идей Указа Президента РФ – «стоп» огосударствлению экономики, а также развитие частной предпринимательской инициативы.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предусмотренных Нацпланом мер призвана обеспечить население конкурентными ценами на товары и услуги», </w:t>
      </w:r>
      <w:r>
        <w:t xml:space="preserve">– резюмировал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