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Лариса Вовкивская: эффективная система частных исков – мощнейшее оружие против монополистической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2018, 14:43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Взысканию убытков, причиненных в результате нарушения антимонопольного законодательства, было посвящено выступление заместителя Правового управления Федеральной антимонопольной службы (ФАС России) Ларисы Вовкивской на региональном семинаре – совещании с руководителями территориальных органов ФАС России Дальневосточного федерального округа в Якутске 25 июля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Лариса Вовкивская напомнила участникам совещания, что согласно статье 15 Гражданского Кодекса РФ, по общему правилу лицо, право которого нарушено, может требовать полного возмещения причиненных ему убытков. В случае, если злоупотреблением доминирующим положением, недобросовестной конкуренцией, антиконкурентным соглашением, иными нарушениями антимонопольного законодательства лицу причинены убытки, компания вправе обратиться в суд с иском об их взыскании.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3 статьи 37 закона «О защите конкуренции» прямо предусматривает право требовать возмещения убытков, включая упущенную выгоду.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выделяют два типа убытков: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Убытки от взимания излишней цены – монопольно высокой, завышенной картелем, «взвинченной» из-за необоснованного снижения объема продаж, необоснованно отличающейся от цен для других участников рынка, цены, противоречащей установленному НПА порядку ценообразования, платежей за невыгодные, не относящиеся к предмету договора допуслуги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Убытки вследствие вытеснения с рынка, сокращения рыночной доли пострадавшего лица либо создания препятствий его выходу на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взыскание убытков в России применяется крайне редко», </w:t>
      </w:r>
      <w:r>
        <w:t xml:space="preserve">- отмечает Лариса Вовкивская.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происходит это из-за неравенства спорящих сторон, из-за сложности доказывания размера причиненных в результате нарушения антимонопольного законодательства убытков и упущенной выгоды, низкой эффективности существующих процессуальных механизмов судебной защиты. Также отсутствуют четкие и понятные методики оценки ущерба.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Замначальника Правового управления ФАС России отметила, что для взыскания убытков с нарушителя антимонопольного законодательства истец должен доказать факт нарушения антимонопольного законодательства, факт наличия убытков (включая их величину), а также причинно-следственную связь между нарушением антимонопольного законодательства и причиненными убытками.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«Отсутствие доказательств хотя бы по одному из названных обстоятельств может привести к отказу в удовлетворении иска», </w:t>
      </w:r>
      <w:r>
        <w:t xml:space="preserve">- пояснила Лариса Вовкивская.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поделилась положительными примерами из практики ФАС, когда суды удовлетворяли иски о взыскании ущерба.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считают, что эффективная система частных исков – мощнейшее оружие против монополистической деятельности. Поэтому необходимо развивать практику взыскания убытков, причиненных нарушением антимонопольного законодательства. И ФАС России готова принимать активное участие в судах по искам о взыскании убытков.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[photo_965]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