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первой инстанции поддержал ФАС России в деле о сговоре московских больниц с участниками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г. Москвы признал обоснованность и законность решения Комиссии антимонопольного органа об антиконкурентном соглашении между тремя московскими больницами (ГБУЗ «Городская клиническая больница имени В.В. Виноградова  Департамента здравоохранения г. Москвы», ГБУЗ «Городская клиническая больница № 67 им. Л.А. Ворохобова Департамента здравоохранения г. Москвы», ГБУЗ «Городская клиническая больница № 68 Департамента здравоохранения г. Москвы») с ООО «ФАРМ-ПРОЕКТ» и ООО «Веста Фарм», которое привело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установила, что заказчики направляли первые части заявок на участие в аукционах сотрудникам компаний-участников картеля, которые, в свою очередь, прописывали формулировки для отклонения заявок хозяйствующих субъектов, не являющихся участниками соглашения. Эти формулировки дословно включались заказчиком в протокол рассмотрения первых частей заявок, тем самым не предоставляя доступ к участию в торгах добросовестным игрокам. Как следствие, все рассмотренные торги завершились с минимальным снижением начальных цен контрактов при наличии видимости конкуренции со стороны участников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Общая сумма начальных цен контрактов в рассмотренных ФАС России аукционах составила более 644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первой инстанции счел переписку между участниками картеля и заказчиками, а также другие доказательства, имевшиеся в деле, достаточными для признания ответчиков нарушившими Закон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начальник Управления по борьбе с картелями Андрей Тенишев, </w:t>
      </w:r>
      <w:r>
        <w:rPr>
          <w:i/>
        </w:rPr>
        <w:t xml:space="preserve">судебное обжалование решений Комиссии ФАС России является одним из процессуальных прав ответчиков, тем не менее, как показывает статистика, в 2017 году лишь 5,77% решений от числа принятых антимонопольным органом были признаны арбитражными судами полностью недействительными.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